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5B5" w:rsidRPr="00D1765F" w:rsidRDefault="008365B5" w:rsidP="008365B5">
      <w:pPr>
        <w:jc w:val="right"/>
        <w:rPr>
          <w:b/>
          <w:bCs/>
          <w:sz w:val="24"/>
          <w:szCs w:val="24"/>
          <w:lang w:val="ro-RO"/>
        </w:rPr>
      </w:pPr>
    </w:p>
    <w:p w:rsidR="00F76EF5" w:rsidRPr="00D1765F" w:rsidRDefault="00CC34F4" w:rsidP="00624AD4">
      <w:pPr>
        <w:pStyle w:val="Heading1"/>
        <w:spacing w:line="276" w:lineRule="auto"/>
        <w:jc w:val="right"/>
        <w:rPr>
          <w:rFonts w:ascii="Calibri" w:hAnsi="Calibri" w:cs="Arial"/>
          <w:color w:val="F58246"/>
          <w:w w:val="100"/>
          <w:sz w:val="24"/>
          <w:szCs w:val="24"/>
          <w:lang w:eastAsia="en-US"/>
        </w:rPr>
      </w:pPr>
      <w:r w:rsidRPr="00D1765F">
        <w:rPr>
          <w:rFonts w:ascii="Calibri" w:hAnsi="Calibri" w:cs="Arial"/>
          <w:color w:val="F58246"/>
          <w:w w:val="100"/>
          <w:sz w:val="24"/>
          <w:szCs w:val="24"/>
          <w:lang w:eastAsia="en-US"/>
        </w:rPr>
        <w:t>A</w:t>
      </w:r>
      <w:r w:rsidR="008365B5" w:rsidRPr="00D1765F">
        <w:rPr>
          <w:rFonts w:ascii="Calibri" w:hAnsi="Calibri" w:cs="Arial"/>
          <w:color w:val="F58246"/>
          <w:w w:val="100"/>
          <w:sz w:val="24"/>
          <w:szCs w:val="24"/>
          <w:lang w:eastAsia="en-US"/>
        </w:rPr>
        <w:t>nex</w:t>
      </w:r>
      <w:r w:rsidRPr="00D1765F">
        <w:rPr>
          <w:rFonts w:ascii="Calibri" w:hAnsi="Calibri" w:cs="Arial"/>
          <w:color w:val="F58246"/>
          <w:w w:val="100"/>
          <w:sz w:val="24"/>
          <w:szCs w:val="24"/>
          <w:lang w:eastAsia="en-US"/>
        </w:rPr>
        <w:t>a</w:t>
      </w:r>
      <w:r w:rsidR="008365B5" w:rsidRPr="00D1765F">
        <w:rPr>
          <w:rFonts w:ascii="Calibri" w:hAnsi="Calibri" w:cs="Arial"/>
          <w:color w:val="F58246"/>
          <w:w w:val="100"/>
          <w:sz w:val="24"/>
          <w:szCs w:val="24"/>
          <w:lang w:eastAsia="en-US"/>
        </w:rPr>
        <w:t xml:space="preserve"> 4 Declara</w:t>
      </w:r>
      <w:r w:rsidRPr="00D1765F">
        <w:rPr>
          <w:rFonts w:ascii="Calibri" w:hAnsi="Calibri" w:cs="Arial"/>
          <w:color w:val="F58246"/>
          <w:w w:val="100"/>
          <w:sz w:val="24"/>
          <w:szCs w:val="24"/>
          <w:lang w:eastAsia="en-US"/>
        </w:rPr>
        <w:t xml:space="preserve">ția </w:t>
      </w:r>
      <w:r w:rsidR="00CD2AC0" w:rsidRPr="001D2ACE">
        <w:rPr>
          <w:rFonts w:ascii="Calibri" w:hAnsi="Calibri" w:cs="Arial"/>
          <w:color w:val="F58246"/>
          <w:w w:val="100"/>
          <w:sz w:val="24"/>
          <w:szCs w:val="24"/>
          <w:lang w:eastAsia="en-US"/>
        </w:rPr>
        <w:t>de conformitate</w:t>
      </w:r>
      <w:r w:rsidRPr="00744858">
        <w:rPr>
          <w:rFonts w:ascii="Calibri" w:hAnsi="Calibri" w:cs="Arial"/>
          <w:color w:val="F58246"/>
          <w:w w:val="100"/>
          <w:sz w:val="24"/>
          <w:szCs w:val="24"/>
          <w:lang w:eastAsia="en-US"/>
        </w:rPr>
        <w:t xml:space="preserve"> </w:t>
      </w:r>
      <w:r w:rsidRPr="00D1765F">
        <w:rPr>
          <w:rFonts w:ascii="Calibri" w:hAnsi="Calibri" w:cs="Arial"/>
          <w:color w:val="F58246"/>
          <w:w w:val="100"/>
          <w:sz w:val="24"/>
          <w:szCs w:val="24"/>
          <w:lang w:eastAsia="en-US"/>
        </w:rPr>
        <w:t>cu definiția unei organizații de cercetare</w:t>
      </w:r>
    </w:p>
    <w:p w:rsidR="00725EEA" w:rsidRPr="00D1765F" w:rsidRDefault="00725EEA" w:rsidP="008365B5">
      <w:pPr>
        <w:jc w:val="right"/>
        <w:rPr>
          <w:b/>
          <w:bCs/>
          <w:sz w:val="24"/>
          <w:szCs w:val="24"/>
          <w:lang w:val="ro-RO"/>
        </w:rPr>
      </w:pPr>
    </w:p>
    <w:p w:rsidR="00725EEA" w:rsidRPr="00D1765F" w:rsidRDefault="00725EEA" w:rsidP="00725EEA">
      <w:pPr>
        <w:jc w:val="both"/>
        <w:rPr>
          <w:sz w:val="24"/>
          <w:szCs w:val="24"/>
          <w:lang w:val="ro-RO"/>
        </w:rPr>
      </w:pPr>
    </w:p>
    <w:p w:rsidR="00725EEA" w:rsidRPr="00D1765F" w:rsidRDefault="00CC34F4" w:rsidP="00725EEA">
      <w:pPr>
        <w:jc w:val="both"/>
        <w:rPr>
          <w:sz w:val="24"/>
          <w:szCs w:val="24"/>
          <w:lang w:val="ro-RO"/>
        </w:rPr>
      </w:pPr>
      <w:r w:rsidRPr="00D1765F">
        <w:rPr>
          <w:sz w:val="24"/>
          <w:szCs w:val="24"/>
          <w:lang w:val="ro-RO"/>
        </w:rPr>
        <w:t>Subsemnatul/a, .............….....................………..., reprezentant legal al</w:t>
      </w:r>
      <w:r w:rsidR="00CD2AC0">
        <w:rPr>
          <w:sz w:val="24"/>
          <w:szCs w:val="24"/>
          <w:lang w:val="ro-RO"/>
        </w:rPr>
        <w:t xml:space="preserve"> ..................... </w:t>
      </w:r>
      <w:r w:rsidR="00CD2AC0" w:rsidRPr="001D2ACE">
        <w:rPr>
          <w:sz w:val="24"/>
          <w:szCs w:val="24"/>
          <w:lang w:val="ro-RO"/>
        </w:rPr>
        <w:t>având funcția</w:t>
      </w:r>
      <w:r w:rsidRPr="001D2ACE">
        <w:rPr>
          <w:sz w:val="24"/>
          <w:szCs w:val="24"/>
          <w:lang w:val="ro-RO"/>
        </w:rPr>
        <w:t xml:space="preserve"> </w:t>
      </w:r>
      <w:r w:rsidRPr="00D1765F">
        <w:rPr>
          <w:sz w:val="24"/>
          <w:szCs w:val="24"/>
          <w:lang w:val="ro-RO"/>
        </w:rPr>
        <w:t>de ..........…………..........</w:t>
      </w:r>
      <w:r w:rsidR="00CD2AC0">
        <w:rPr>
          <w:sz w:val="24"/>
          <w:szCs w:val="24"/>
          <w:lang w:val="ro-RO"/>
        </w:rPr>
        <w:t>,</w:t>
      </w:r>
      <w:r w:rsidRPr="00D1765F">
        <w:rPr>
          <w:sz w:val="24"/>
          <w:szCs w:val="24"/>
          <w:lang w:val="ro-RO"/>
        </w:rPr>
        <w:t xml:space="preserve"> </w:t>
      </w:r>
      <w:r w:rsidR="00725EEA" w:rsidRPr="00D1765F">
        <w:rPr>
          <w:sz w:val="24"/>
          <w:szCs w:val="24"/>
          <w:lang w:val="ro-RO"/>
        </w:rPr>
        <w:t>declar</w:t>
      </w:r>
      <w:r w:rsidRPr="00D1765F">
        <w:rPr>
          <w:sz w:val="24"/>
          <w:szCs w:val="24"/>
          <w:lang w:val="ro-RO"/>
        </w:rPr>
        <w:t xml:space="preserve"> pe propria răspundere că sunt îndeplinite următoarele condiții</w:t>
      </w:r>
      <w:r w:rsidR="00725EEA" w:rsidRPr="00D1765F">
        <w:rPr>
          <w:sz w:val="24"/>
          <w:szCs w:val="24"/>
          <w:lang w:val="ro-RO"/>
        </w:rPr>
        <w:t>:</w:t>
      </w:r>
    </w:p>
    <w:p w:rsidR="008A2B3A" w:rsidRPr="00D1765F" w:rsidRDefault="00967607" w:rsidP="00860AC0">
      <w:pPr>
        <w:pStyle w:val="Bodytext40"/>
        <w:numPr>
          <w:ilvl w:val="0"/>
          <w:numId w:val="1"/>
        </w:numPr>
        <w:shd w:val="clear" w:color="auto" w:fill="auto"/>
        <w:tabs>
          <w:tab w:val="left" w:pos="475"/>
        </w:tabs>
        <w:spacing w:before="0" w:after="0" w:line="422" w:lineRule="exact"/>
        <w:rPr>
          <w:rStyle w:val="Bodytext4"/>
          <w:rFonts w:asciiTheme="minorHAnsi" w:hAnsiTheme="minorHAnsi"/>
          <w:sz w:val="24"/>
          <w:szCs w:val="24"/>
          <w:shd w:val="clear" w:color="auto" w:fill="auto"/>
          <w:lang w:val="ro-RO"/>
        </w:rPr>
      </w:pPr>
      <w:r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Organizația pe care o reprezint este o organizație de cercetare</w:t>
      </w:r>
      <w:r w:rsidR="00860AC0" w:rsidRPr="00D1765F">
        <w:rPr>
          <w:rStyle w:val="FootnoteReference"/>
          <w:rFonts w:asciiTheme="minorHAnsi" w:hAnsiTheme="minorHAnsi"/>
          <w:color w:val="000000"/>
          <w:sz w:val="24"/>
          <w:szCs w:val="24"/>
          <w:shd w:val="clear" w:color="auto" w:fill="FFFFFF"/>
          <w:lang w:val="ro-RO"/>
        </w:rPr>
        <w:footnoteReference w:id="1"/>
      </w:r>
      <w:r w:rsidR="00860AC0"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 xml:space="preserve">, </w:t>
      </w:r>
      <w:r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după cum urmează</w:t>
      </w:r>
      <w:r w:rsidR="00860AC0"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 xml:space="preserve">: </w:t>
      </w:r>
    </w:p>
    <w:p w:rsidR="00860AC0" w:rsidRPr="00D1765F" w:rsidRDefault="008A2B3A" w:rsidP="008A2B3A">
      <w:pPr>
        <w:pStyle w:val="Bodytext40"/>
        <w:shd w:val="clear" w:color="auto" w:fill="auto"/>
        <w:tabs>
          <w:tab w:val="left" w:pos="475"/>
        </w:tabs>
        <w:spacing w:before="0" w:after="0" w:line="422" w:lineRule="exact"/>
        <w:rPr>
          <w:rFonts w:asciiTheme="minorHAnsi" w:hAnsiTheme="minorHAnsi"/>
          <w:sz w:val="24"/>
          <w:szCs w:val="24"/>
          <w:lang w:val="ro-RO"/>
        </w:rPr>
      </w:pPr>
      <w:r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 xml:space="preserve">□ </w:t>
      </w:r>
      <w:r w:rsidR="00967607"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Instituție de învățământ superior</w:t>
      </w:r>
      <w:r w:rsidRPr="00D1765F">
        <w:rPr>
          <w:rStyle w:val="FootnoteReference"/>
          <w:rFonts w:asciiTheme="minorHAnsi" w:hAnsiTheme="minorHAnsi"/>
          <w:color w:val="000000"/>
          <w:sz w:val="24"/>
          <w:szCs w:val="24"/>
          <w:shd w:val="clear" w:color="auto" w:fill="FFFFFF"/>
          <w:lang w:val="ro-RO"/>
        </w:rPr>
        <w:footnoteReference w:id="2"/>
      </w:r>
      <w:r w:rsidR="00860AC0"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;</w:t>
      </w:r>
    </w:p>
    <w:p w:rsidR="00860AC0" w:rsidRDefault="008A2B3A" w:rsidP="00860AC0">
      <w:pPr>
        <w:pStyle w:val="Bodytext40"/>
        <w:shd w:val="clear" w:color="auto" w:fill="auto"/>
        <w:spacing w:before="0" w:after="0" w:line="451" w:lineRule="exact"/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</w:pPr>
      <w:r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□</w:t>
      </w:r>
      <w:r w:rsidR="00860AC0"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 xml:space="preserve"> Institu</w:t>
      </w:r>
      <w:r w:rsidR="009A7EA3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t de cercetare</w:t>
      </w:r>
      <w:r w:rsidR="00EB0517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;</w:t>
      </w:r>
    </w:p>
    <w:p w:rsidR="009A7EA3" w:rsidRPr="009A7EA3" w:rsidRDefault="009A7EA3" w:rsidP="00860AC0">
      <w:pPr>
        <w:pStyle w:val="Bodytext40"/>
        <w:shd w:val="clear" w:color="auto" w:fill="auto"/>
        <w:spacing w:before="0" w:after="0" w:line="451" w:lineRule="exact"/>
        <w:rPr>
          <w:rStyle w:val="Bodytext4"/>
          <w:rFonts w:asciiTheme="minorHAnsi" w:hAnsiTheme="minorHAnsi"/>
          <w:color w:val="000000"/>
          <w:sz w:val="24"/>
          <w:szCs w:val="24"/>
          <w:lang w:val="en-GB"/>
        </w:rPr>
      </w:pPr>
      <w:r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□</w:t>
      </w:r>
      <w:r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 xml:space="preserve"> Altă entitate conform definiției ……………</w:t>
      </w:r>
      <w:r w:rsidR="00EB0517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…………………………………………... (vă rugăm</w:t>
      </w:r>
      <w:bookmarkStart w:id="0" w:name="_GoBack"/>
      <w:bookmarkEnd w:id="0"/>
      <w:r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 xml:space="preserve"> specificați)</w:t>
      </w:r>
      <w:r>
        <w:rPr>
          <w:rStyle w:val="Bodytext4"/>
          <w:rFonts w:asciiTheme="minorHAnsi" w:hAnsiTheme="minorHAnsi"/>
          <w:color w:val="000000"/>
          <w:sz w:val="24"/>
          <w:szCs w:val="24"/>
          <w:lang w:val="en-GB"/>
        </w:rPr>
        <w:t>;</w:t>
      </w:r>
    </w:p>
    <w:p w:rsidR="008A2B3A" w:rsidRPr="00D1765F" w:rsidRDefault="008A2B3A" w:rsidP="00860AC0">
      <w:pPr>
        <w:pStyle w:val="Bodytext40"/>
        <w:shd w:val="clear" w:color="auto" w:fill="auto"/>
        <w:spacing w:before="0" w:after="0" w:line="451" w:lineRule="exact"/>
        <w:rPr>
          <w:rFonts w:asciiTheme="minorHAnsi" w:hAnsiTheme="minorHAnsi"/>
          <w:sz w:val="24"/>
          <w:szCs w:val="24"/>
          <w:lang w:val="ro-RO"/>
        </w:rPr>
      </w:pPr>
    </w:p>
    <w:p w:rsidR="00860AC0" w:rsidRPr="00D1765F" w:rsidRDefault="0008538B" w:rsidP="00860AC0">
      <w:pPr>
        <w:pStyle w:val="Bodytext40"/>
        <w:numPr>
          <w:ilvl w:val="0"/>
          <w:numId w:val="1"/>
        </w:numPr>
        <w:shd w:val="clear" w:color="auto" w:fill="auto"/>
        <w:tabs>
          <w:tab w:val="left" w:pos="363"/>
        </w:tabs>
        <w:spacing w:before="0" w:after="0"/>
        <w:rPr>
          <w:rStyle w:val="Bodytext4"/>
          <w:rFonts w:asciiTheme="minorHAnsi" w:hAnsiTheme="minorHAnsi"/>
          <w:sz w:val="24"/>
          <w:szCs w:val="24"/>
          <w:shd w:val="clear" w:color="auto" w:fill="auto"/>
          <w:lang w:val="ro-RO"/>
        </w:rPr>
      </w:pPr>
      <w:r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Toate profiturile sau veniturile sunt reinvestite în cercetare, diseminare sau educație (conform actului de înființare sau statutului</w:t>
      </w:r>
      <w:r w:rsidR="00860AC0"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);</w:t>
      </w:r>
    </w:p>
    <w:p w:rsidR="008A2B3A" w:rsidRPr="00D1765F" w:rsidRDefault="008A2B3A" w:rsidP="008A2B3A">
      <w:pPr>
        <w:pStyle w:val="Bodytext40"/>
        <w:shd w:val="clear" w:color="auto" w:fill="auto"/>
        <w:tabs>
          <w:tab w:val="left" w:pos="363"/>
        </w:tabs>
        <w:spacing w:before="0" w:after="0"/>
        <w:rPr>
          <w:rStyle w:val="Bodytext4"/>
          <w:rFonts w:asciiTheme="minorHAnsi" w:hAnsiTheme="minorHAnsi"/>
          <w:sz w:val="24"/>
          <w:szCs w:val="24"/>
          <w:shd w:val="clear" w:color="auto" w:fill="auto"/>
          <w:lang w:val="ro-RO"/>
        </w:rPr>
      </w:pPr>
    </w:p>
    <w:p w:rsidR="00860AC0" w:rsidRPr="00D1765F" w:rsidRDefault="00860AC0" w:rsidP="00CF064F">
      <w:pPr>
        <w:pStyle w:val="Bodytext40"/>
        <w:numPr>
          <w:ilvl w:val="0"/>
          <w:numId w:val="1"/>
        </w:numPr>
        <w:shd w:val="clear" w:color="auto" w:fill="auto"/>
        <w:tabs>
          <w:tab w:val="left" w:pos="363"/>
        </w:tabs>
        <w:spacing w:before="0" w:after="0"/>
        <w:rPr>
          <w:rFonts w:asciiTheme="minorHAnsi" w:hAnsiTheme="minorHAnsi"/>
          <w:sz w:val="24"/>
          <w:szCs w:val="24"/>
          <w:lang w:val="ro-RO"/>
        </w:rPr>
      </w:pPr>
    </w:p>
    <w:p w:rsidR="00860AC0" w:rsidRPr="00D1765F" w:rsidRDefault="008A2B3A" w:rsidP="00860AC0">
      <w:pPr>
        <w:pStyle w:val="Bodytext40"/>
        <w:shd w:val="clear" w:color="auto" w:fill="auto"/>
        <w:spacing w:before="0" w:after="0" w:line="451" w:lineRule="exact"/>
        <w:rPr>
          <w:rFonts w:asciiTheme="minorHAnsi" w:hAnsiTheme="minorHAnsi"/>
          <w:sz w:val="24"/>
          <w:szCs w:val="24"/>
          <w:lang w:val="ro-RO"/>
        </w:rPr>
      </w:pPr>
      <w:r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 xml:space="preserve">□ </w:t>
      </w:r>
      <w:r w:rsidR="00860AC0"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N</w:t>
      </w:r>
      <w:r w:rsidR="00BF04D5"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ici</w:t>
      </w:r>
      <w:r w:rsidR="00860AC0"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 xml:space="preserve">o </w:t>
      </w:r>
      <w:r w:rsidR="00063790"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societate nu poate exercita nicio influență asupra organizației de cercetare</w:t>
      </w:r>
      <w:r w:rsidR="00860AC0"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;</w:t>
      </w:r>
    </w:p>
    <w:p w:rsidR="00860AC0" w:rsidRPr="00D1765F" w:rsidRDefault="008A2B3A" w:rsidP="008A2B3A">
      <w:pPr>
        <w:pStyle w:val="Bodytext40"/>
        <w:shd w:val="clear" w:color="auto" w:fill="auto"/>
        <w:tabs>
          <w:tab w:val="left" w:pos="330"/>
        </w:tabs>
        <w:spacing w:before="0" w:after="0" w:line="451" w:lineRule="exact"/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</w:pPr>
      <w:r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 xml:space="preserve">□ </w:t>
      </w:r>
      <w:r w:rsidR="00567257"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Există societăți care pot exercita influenț</w:t>
      </w:r>
      <w:r w:rsidR="000A6548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ată asupra organizație</w:t>
      </w:r>
      <w:r w:rsidR="00567257"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i de cercetare (a</w:t>
      </w:r>
      <w:r w:rsidR="0041193C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cționari sau membri), dar nu au</w:t>
      </w:r>
      <w:r w:rsidR="00567257"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 xml:space="preserve"> acces </w:t>
      </w:r>
      <w:r w:rsidR="000A6548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preferenț</w:t>
      </w:r>
      <w:r w:rsidR="00567257"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ial la capacitățile de cercetare ale organizației, nici asupra rezultatelor cercetării</w:t>
      </w:r>
      <w:r w:rsidR="00860AC0"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;</w:t>
      </w:r>
    </w:p>
    <w:p w:rsidR="008A2B3A" w:rsidRPr="00D1765F" w:rsidRDefault="008A2B3A" w:rsidP="008A2B3A">
      <w:pPr>
        <w:pStyle w:val="Bodytext40"/>
        <w:shd w:val="clear" w:color="auto" w:fill="auto"/>
        <w:tabs>
          <w:tab w:val="left" w:pos="330"/>
        </w:tabs>
        <w:spacing w:before="0" w:after="0" w:line="451" w:lineRule="exact"/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</w:pPr>
    </w:p>
    <w:p w:rsidR="008A2B3A" w:rsidRPr="00D1765F" w:rsidRDefault="008A2B3A" w:rsidP="008A2B3A">
      <w:pPr>
        <w:pStyle w:val="Bodytext40"/>
        <w:shd w:val="clear" w:color="auto" w:fill="auto"/>
        <w:tabs>
          <w:tab w:val="left" w:pos="330"/>
        </w:tabs>
        <w:spacing w:before="0" w:after="0" w:line="451" w:lineRule="exact"/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</w:pPr>
    </w:p>
    <w:p w:rsidR="008A2B3A" w:rsidRPr="00D1765F" w:rsidRDefault="008A2B3A" w:rsidP="008A2B3A">
      <w:pPr>
        <w:pStyle w:val="Bodytext40"/>
        <w:shd w:val="clear" w:color="auto" w:fill="auto"/>
        <w:tabs>
          <w:tab w:val="left" w:pos="330"/>
        </w:tabs>
        <w:spacing w:before="0" w:after="0" w:line="451" w:lineRule="exact"/>
        <w:rPr>
          <w:rFonts w:asciiTheme="minorHAnsi" w:hAnsiTheme="minorHAnsi"/>
          <w:sz w:val="24"/>
          <w:szCs w:val="24"/>
          <w:lang w:val="ro-RO"/>
        </w:rPr>
      </w:pPr>
    </w:p>
    <w:p w:rsidR="00860AC0" w:rsidRPr="00D1765F" w:rsidRDefault="00860AC0" w:rsidP="00860AC0">
      <w:pPr>
        <w:pStyle w:val="Bodytext40"/>
        <w:shd w:val="clear" w:color="auto" w:fill="auto"/>
        <w:spacing w:before="0" w:after="0" w:line="422" w:lineRule="exact"/>
        <w:rPr>
          <w:rFonts w:asciiTheme="minorHAnsi" w:hAnsiTheme="minorHAnsi"/>
          <w:sz w:val="24"/>
          <w:szCs w:val="24"/>
          <w:lang w:val="ro-RO"/>
        </w:rPr>
      </w:pPr>
      <w:r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4.</w:t>
      </w:r>
    </w:p>
    <w:p w:rsidR="00860AC0" w:rsidRPr="00D1765F" w:rsidRDefault="008A2B3A" w:rsidP="00860AC0">
      <w:pPr>
        <w:pStyle w:val="Bodytext40"/>
        <w:shd w:val="clear" w:color="auto" w:fill="auto"/>
        <w:spacing w:before="0" w:after="0" w:line="422" w:lineRule="exact"/>
        <w:rPr>
          <w:rFonts w:asciiTheme="minorHAnsi" w:hAnsiTheme="minorHAnsi"/>
          <w:sz w:val="24"/>
          <w:szCs w:val="24"/>
          <w:lang w:val="ro-RO"/>
        </w:rPr>
      </w:pPr>
      <w:r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□</w:t>
      </w:r>
      <w:r w:rsidR="00860AC0"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 xml:space="preserve"> Organiza</w:t>
      </w:r>
      <w:r w:rsidR="00D1765F"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ția este implicată exclusiv în</w:t>
      </w:r>
      <w:r w:rsid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 xml:space="preserve"> activități cu caracter </w:t>
      </w:r>
      <w:r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non-economic</w:t>
      </w:r>
      <w:r w:rsidRPr="00D1765F">
        <w:rPr>
          <w:rStyle w:val="FootnoteReference"/>
          <w:rFonts w:asciiTheme="minorHAnsi" w:hAnsiTheme="minorHAnsi"/>
          <w:color w:val="000000"/>
          <w:sz w:val="24"/>
          <w:szCs w:val="24"/>
          <w:shd w:val="clear" w:color="auto" w:fill="FFFFFF"/>
          <w:lang w:val="ro-RO"/>
        </w:rPr>
        <w:footnoteReference w:id="3"/>
      </w:r>
      <w:r w:rsidR="00860AC0"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;</w:t>
      </w:r>
    </w:p>
    <w:p w:rsidR="00860AC0" w:rsidRPr="00D1765F" w:rsidRDefault="008A2B3A" w:rsidP="008A2B3A">
      <w:pPr>
        <w:pStyle w:val="Bodytext40"/>
        <w:shd w:val="clear" w:color="auto" w:fill="auto"/>
        <w:tabs>
          <w:tab w:val="left" w:pos="330"/>
        </w:tabs>
        <w:spacing w:before="0" w:after="510" w:line="427" w:lineRule="exact"/>
        <w:rPr>
          <w:rFonts w:asciiTheme="minorHAnsi" w:hAnsiTheme="minorHAnsi"/>
          <w:sz w:val="24"/>
          <w:szCs w:val="24"/>
          <w:lang w:val="ro-RO"/>
        </w:rPr>
      </w:pPr>
      <w:r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 xml:space="preserve">□ </w:t>
      </w:r>
      <w:r w:rsidR="00DC01E4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 xml:space="preserve">În afara activității non-economice, organizația </w:t>
      </w:r>
      <w:r w:rsidR="001D2ACE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 xml:space="preserve">desfăşoară </w:t>
      </w:r>
      <w:r w:rsidR="00DC01E4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activități economice</w:t>
      </w:r>
      <w:r w:rsidRPr="00D1765F">
        <w:rPr>
          <w:rStyle w:val="FootnoteReference"/>
          <w:rFonts w:asciiTheme="minorHAnsi" w:hAnsiTheme="minorHAnsi"/>
          <w:color w:val="000000"/>
          <w:sz w:val="24"/>
          <w:szCs w:val="24"/>
          <w:shd w:val="clear" w:color="auto" w:fill="FFFFFF"/>
          <w:lang w:val="ro-RO"/>
        </w:rPr>
        <w:footnoteReference w:id="4"/>
      </w:r>
      <w:r w:rsidR="00860AC0"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 xml:space="preserve">, </w:t>
      </w:r>
      <w:r w:rsidR="00DC01E4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dar în situația privind balanța economică</w:t>
      </w:r>
      <w:r w:rsidR="001D2ACE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,</w:t>
      </w:r>
      <w:r w:rsidR="00DC01E4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 xml:space="preserve"> activitățile non-economice, costurile și finanțarea sunt</w:t>
      </w:r>
      <w:r w:rsidR="00860AC0"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 xml:space="preserve"> separate </w:t>
      </w:r>
      <w:r w:rsidR="00DC01E4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de activitățile economice</w:t>
      </w:r>
      <w:r w:rsidR="00860AC0" w:rsidRPr="00D1765F">
        <w:rPr>
          <w:rStyle w:val="Bodytext4"/>
          <w:rFonts w:asciiTheme="minorHAnsi" w:hAnsiTheme="minorHAnsi"/>
          <w:color w:val="000000"/>
          <w:sz w:val="24"/>
          <w:szCs w:val="24"/>
          <w:lang w:val="ro-RO"/>
        </w:rPr>
        <w:t>.</w:t>
      </w:r>
    </w:p>
    <w:p w:rsidR="00725EEA" w:rsidRPr="00D1765F" w:rsidRDefault="00725EEA" w:rsidP="00725EEA">
      <w:pPr>
        <w:pStyle w:val="Default"/>
        <w:rPr>
          <w:lang w:val="ro-RO"/>
        </w:rPr>
      </w:pPr>
    </w:p>
    <w:p w:rsidR="00725EEA" w:rsidRPr="00D1765F" w:rsidRDefault="00725EEA" w:rsidP="00725EEA">
      <w:pPr>
        <w:jc w:val="both"/>
        <w:rPr>
          <w:sz w:val="24"/>
          <w:szCs w:val="24"/>
          <w:lang w:val="ro-RO"/>
        </w:rPr>
      </w:pPr>
    </w:p>
    <w:p w:rsidR="00725EEA" w:rsidRPr="00D1765F" w:rsidRDefault="00725EEA" w:rsidP="00725EEA">
      <w:pPr>
        <w:jc w:val="both"/>
        <w:rPr>
          <w:sz w:val="24"/>
          <w:szCs w:val="24"/>
          <w:lang w:val="ro-RO"/>
        </w:rPr>
      </w:pPr>
    </w:p>
    <w:p w:rsidR="00725EEA" w:rsidRPr="00D1765F" w:rsidRDefault="00725EEA" w:rsidP="00725EEA">
      <w:pPr>
        <w:jc w:val="both"/>
        <w:rPr>
          <w:sz w:val="24"/>
          <w:szCs w:val="24"/>
          <w:lang w:val="ro-RO"/>
        </w:rPr>
      </w:pPr>
    </w:p>
    <w:p w:rsidR="00E6790F" w:rsidRPr="00477405" w:rsidRDefault="00E6790F" w:rsidP="00E6790F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Dat</w:t>
      </w:r>
      <w:r w:rsidR="003942DE">
        <w:rPr>
          <w:rFonts w:asciiTheme="minorHAnsi" w:hAnsiTheme="minorHAnsi"/>
          <w:sz w:val="24"/>
          <w:szCs w:val="24"/>
        </w:rPr>
        <w:t>ă</w:t>
      </w:r>
      <w:r>
        <w:rPr>
          <w:rFonts w:asciiTheme="minorHAnsi" w:hAnsiTheme="minorHAnsi"/>
          <w:sz w:val="24"/>
          <w:szCs w:val="24"/>
        </w:rPr>
        <w:t xml:space="preserve"> la</w:t>
      </w:r>
      <w:r w:rsidRPr="00477405">
        <w:rPr>
          <w:rFonts w:asciiTheme="minorHAnsi" w:hAnsiTheme="minorHAnsi"/>
          <w:sz w:val="24"/>
          <w:szCs w:val="24"/>
        </w:rPr>
        <w:t>: Dat</w:t>
      </w:r>
      <w:r>
        <w:rPr>
          <w:rFonts w:asciiTheme="minorHAnsi" w:hAnsiTheme="minorHAnsi"/>
          <w:sz w:val="24"/>
          <w:szCs w:val="24"/>
        </w:rPr>
        <w:t>a</w:t>
      </w:r>
      <w:r w:rsidRPr="00477405">
        <w:rPr>
          <w:rFonts w:asciiTheme="minorHAnsi" w:hAnsiTheme="minorHAnsi"/>
          <w:sz w:val="24"/>
          <w:szCs w:val="24"/>
        </w:rPr>
        <w:t xml:space="preserve"> / / (</w:t>
      </w:r>
      <w:r>
        <w:rPr>
          <w:rFonts w:asciiTheme="minorHAnsi" w:hAnsiTheme="minorHAnsi"/>
          <w:sz w:val="24"/>
          <w:szCs w:val="24"/>
        </w:rPr>
        <w:t>ziua</w:t>
      </w:r>
      <w:r w:rsidRPr="00477405">
        <w:rPr>
          <w:rFonts w:asciiTheme="minorHAnsi" w:hAnsiTheme="minorHAnsi"/>
          <w:sz w:val="24"/>
          <w:szCs w:val="24"/>
        </w:rPr>
        <w:t xml:space="preserve"> / </w:t>
      </w:r>
      <w:r>
        <w:rPr>
          <w:rFonts w:asciiTheme="minorHAnsi" w:hAnsiTheme="minorHAnsi"/>
          <w:sz w:val="24"/>
          <w:szCs w:val="24"/>
        </w:rPr>
        <w:t>luna</w:t>
      </w:r>
      <w:r w:rsidRPr="00477405">
        <w:rPr>
          <w:rFonts w:asciiTheme="minorHAnsi" w:hAnsiTheme="minorHAnsi"/>
          <w:sz w:val="24"/>
          <w:szCs w:val="24"/>
        </w:rPr>
        <w:t xml:space="preserve"> / </w:t>
      </w:r>
      <w:r>
        <w:rPr>
          <w:rFonts w:asciiTheme="minorHAnsi" w:hAnsiTheme="minorHAnsi"/>
          <w:sz w:val="24"/>
          <w:szCs w:val="24"/>
        </w:rPr>
        <w:t>anul</w:t>
      </w:r>
      <w:r w:rsidRPr="00477405">
        <w:rPr>
          <w:rFonts w:asciiTheme="minorHAnsi" w:hAnsiTheme="minorHAnsi"/>
          <w:sz w:val="24"/>
          <w:szCs w:val="24"/>
        </w:rPr>
        <w:t>)</w:t>
      </w:r>
    </w:p>
    <w:p w:rsidR="00E6790F" w:rsidRPr="00477405" w:rsidRDefault="00E6790F" w:rsidP="00E6790F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</w:rPr>
      </w:pPr>
    </w:p>
    <w:p w:rsidR="00E6790F" w:rsidRPr="00477405" w:rsidRDefault="00E6790F" w:rsidP="00E6790F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Semnătura</w:t>
      </w:r>
      <w:r w:rsidRPr="00477405">
        <w:rPr>
          <w:rFonts w:asciiTheme="minorHAnsi" w:hAnsiTheme="minorHAnsi"/>
          <w:sz w:val="24"/>
          <w:szCs w:val="24"/>
        </w:rPr>
        <w:t xml:space="preserve">: </w:t>
      </w:r>
    </w:p>
    <w:p w:rsidR="00E6790F" w:rsidRPr="00477405" w:rsidRDefault="00E6790F" w:rsidP="00E6790F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</w:rPr>
      </w:pPr>
    </w:p>
    <w:p w:rsidR="00E6790F" w:rsidRPr="00477405" w:rsidRDefault="001D2ACE" w:rsidP="00E6790F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Ștampila</w:t>
      </w:r>
      <w:r w:rsidR="00E6790F" w:rsidRPr="00477405">
        <w:rPr>
          <w:rFonts w:asciiTheme="minorHAnsi" w:hAnsiTheme="minorHAnsi"/>
          <w:sz w:val="24"/>
          <w:szCs w:val="24"/>
        </w:rPr>
        <w:t>:</w:t>
      </w:r>
    </w:p>
    <w:p w:rsidR="00E6790F" w:rsidRPr="00477405" w:rsidRDefault="00E6790F" w:rsidP="00E6790F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</w:rPr>
      </w:pPr>
    </w:p>
    <w:p w:rsidR="00E6790F" w:rsidRPr="00566C8A" w:rsidRDefault="00E6790F" w:rsidP="00E6790F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Numele și poziția cu majuscule</w:t>
      </w:r>
      <w:r w:rsidRPr="00477405">
        <w:rPr>
          <w:rFonts w:asciiTheme="minorHAnsi" w:hAnsiTheme="minorHAnsi"/>
          <w:sz w:val="24"/>
          <w:szCs w:val="24"/>
        </w:rPr>
        <w:t>:</w:t>
      </w:r>
    </w:p>
    <w:p w:rsidR="00725EEA" w:rsidRPr="00D1765F" w:rsidRDefault="00725EEA" w:rsidP="00725EEA">
      <w:pPr>
        <w:jc w:val="both"/>
        <w:rPr>
          <w:sz w:val="24"/>
          <w:szCs w:val="24"/>
          <w:lang w:val="ro-RO"/>
        </w:rPr>
      </w:pPr>
    </w:p>
    <w:p w:rsidR="00860AC0" w:rsidRPr="00D1765F" w:rsidRDefault="00860AC0" w:rsidP="00725EEA">
      <w:pPr>
        <w:jc w:val="both"/>
        <w:rPr>
          <w:sz w:val="24"/>
          <w:szCs w:val="24"/>
          <w:lang w:val="ro-RO"/>
        </w:rPr>
      </w:pPr>
    </w:p>
    <w:sectPr w:rsidR="00860AC0" w:rsidRPr="00D1765F" w:rsidSect="008365B5">
      <w:pgSz w:w="12240" w:h="15840"/>
      <w:pgMar w:top="851" w:right="113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7AA" w:rsidRDefault="007917AA" w:rsidP="00860AC0">
      <w:pPr>
        <w:spacing w:after="0" w:line="240" w:lineRule="auto"/>
      </w:pPr>
      <w:r>
        <w:separator/>
      </w:r>
    </w:p>
  </w:endnote>
  <w:endnote w:type="continuationSeparator" w:id="0">
    <w:p w:rsidR="007917AA" w:rsidRDefault="007917AA" w:rsidP="00860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7AA" w:rsidRDefault="007917AA" w:rsidP="00860AC0">
      <w:pPr>
        <w:spacing w:after="0" w:line="240" w:lineRule="auto"/>
      </w:pPr>
      <w:r>
        <w:separator/>
      </w:r>
    </w:p>
  </w:footnote>
  <w:footnote w:type="continuationSeparator" w:id="0">
    <w:p w:rsidR="007917AA" w:rsidRDefault="007917AA" w:rsidP="00860AC0">
      <w:pPr>
        <w:spacing w:after="0" w:line="240" w:lineRule="auto"/>
      </w:pPr>
      <w:r>
        <w:continuationSeparator/>
      </w:r>
    </w:p>
  </w:footnote>
  <w:footnote w:id="1">
    <w:p w:rsidR="00860AC0" w:rsidRPr="00DB36BA" w:rsidRDefault="00860AC0" w:rsidP="008A2B3A">
      <w:pPr>
        <w:pStyle w:val="Default"/>
        <w:jc w:val="both"/>
        <w:rPr>
          <w:rFonts w:asciiTheme="minorHAnsi" w:hAnsiTheme="minorHAnsi"/>
          <w:sz w:val="20"/>
          <w:szCs w:val="20"/>
          <w:lang w:val="ro-RO"/>
        </w:rPr>
      </w:pPr>
      <w:r w:rsidRPr="00DB36BA">
        <w:rPr>
          <w:rStyle w:val="FootnoteReference"/>
          <w:lang w:val="ro-RO"/>
        </w:rPr>
        <w:footnoteRef/>
      </w:r>
      <w:r w:rsidRPr="00DB36BA">
        <w:rPr>
          <w:lang w:val="ro-RO"/>
        </w:rPr>
        <w:t xml:space="preserve"> </w:t>
      </w:r>
      <w:r w:rsidR="008A2B3A" w:rsidRPr="00DB36BA">
        <w:rPr>
          <w:rFonts w:asciiTheme="minorHAnsi" w:hAnsiTheme="minorHAnsi"/>
          <w:sz w:val="20"/>
          <w:szCs w:val="20"/>
          <w:lang w:val="ro-RO"/>
        </w:rPr>
        <w:t>‘</w:t>
      </w:r>
      <w:r w:rsidR="00567257" w:rsidRPr="00DB36BA">
        <w:rPr>
          <w:rFonts w:asciiTheme="minorHAnsi" w:hAnsiTheme="minorHAnsi"/>
          <w:bCs/>
          <w:sz w:val="20"/>
          <w:szCs w:val="20"/>
          <w:lang w:val="ro-RO"/>
        </w:rPr>
        <w:t>organiza</w:t>
      </w:r>
      <w:r w:rsidR="001D2ACE">
        <w:rPr>
          <w:rFonts w:asciiTheme="minorHAnsi" w:hAnsiTheme="minorHAnsi"/>
          <w:bCs/>
          <w:sz w:val="20"/>
          <w:szCs w:val="20"/>
          <w:lang w:val="ro-RO"/>
        </w:rPr>
        <w:t>ţie</w:t>
      </w:r>
      <w:r w:rsidR="00567257" w:rsidRPr="00DB36BA">
        <w:rPr>
          <w:rFonts w:asciiTheme="minorHAnsi" w:hAnsiTheme="minorHAnsi"/>
          <w:bCs/>
          <w:sz w:val="20"/>
          <w:szCs w:val="20"/>
          <w:lang w:val="ro-RO"/>
        </w:rPr>
        <w:t xml:space="preserve"> de </w:t>
      </w:r>
      <w:r w:rsidR="001D2ACE">
        <w:rPr>
          <w:rFonts w:asciiTheme="minorHAnsi" w:hAnsiTheme="minorHAnsi"/>
          <w:bCs/>
          <w:sz w:val="20"/>
          <w:szCs w:val="20"/>
          <w:lang w:val="ro-RO"/>
        </w:rPr>
        <w:t>cercetare</w:t>
      </w:r>
      <w:r w:rsidR="00567257" w:rsidRPr="00DB36BA">
        <w:rPr>
          <w:rFonts w:asciiTheme="minorHAnsi" w:hAnsiTheme="minorHAnsi"/>
          <w:bCs/>
          <w:sz w:val="20"/>
          <w:szCs w:val="20"/>
          <w:lang w:val="ro-RO"/>
        </w:rPr>
        <w:t xml:space="preserve"> și </w:t>
      </w:r>
      <w:r w:rsidR="001D2ACE" w:rsidRPr="00DB36BA">
        <w:rPr>
          <w:rFonts w:asciiTheme="minorHAnsi" w:hAnsiTheme="minorHAnsi"/>
          <w:bCs/>
          <w:sz w:val="20"/>
          <w:szCs w:val="20"/>
          <w:lang w:val="ro-RO"/>
        </w:rPr>
        <w:t xml:space="preserve">diseminare a </w:t>
      </w:r>
      <w:r w:rsidR="00567257" w:rsidRPr="00DB36BA">
        <w:rPr>
          <w:rFonts w:asciiTheme="minorHAnsi" w:hAnsiTheme="minorHAnsi"/>
          <w:bCs/>
          <w:sz w:val="20"/>
          <w:szCs w:val="20"/>
          <w:lang w:val="ro-RO"/>
        </w:rPr>
        <w:t>cunoștințelor</w:t>
      </w:r>
      <w:r w:rsidRPr="00DB36BA">
        <w:rPr>
          <w:rFonts w:asciiTheme="minorHAnsi" w:hAnsiTheme="minorHAnsi"/>
          <w:sz w:val="20"/>
          <w:szCs w:val="20"/>
          <w:lang w:val="ro-RO"/>
        </w:rPr>
        <w:t xml:space="preserve">’ </w:t>
      </w:r>
      <w:r w:rsidR="00567257" w:rsidRPr="00DB36BA">
        <w:rPr>
          <w:rFonts w:asciiTheme="minorHAnsi" w:hAnsiTheme="minorHAnsi"/>
          <w:sz w:val="20"/>
          <w:szCs w:val="20"/>
          <w:lang w:val="ro-RO"/>
        </w:rPr>
        <w:t>sau</w:t>
      </w:r>
      <w:r w:rsidRPr="00DB36BA">
        <w:rPr>
          <w:rFonts w:asciiTheme="minorHAnsi" w:hAnsiTheme="minorHAnsi"/>
          <w:sz w:val="20"/>
          <w:szCs w:val="20"/>
          <w:lang w:val="ro-RO"/>
        </w:rPr>
        <w:t xml:space="preserve"> ‘</w:t>
      </w:r>
      <w:r w:rsidR="00567257" w:rsidRPr="00DB36BA">
        <w:rPr>
          <w:rFonts w:asciiTheme="minorHAnsi" w:hAnsiTheme="minorHAnsi"/>
          <w:sz w:val="20"/>
          <w:szCs w:val="20"/>
          <w:lang w:val="ro-RO"/>
        </w:rPr>
        <w:t>organizație de cercetare</w:t>
      </w:r>
      <w:r w:rsidRPr="00DB36BA">
        <w:rPr>
          <w:rFonts w:asciiTheme="minorHAnsi" w:hAnsiTheme="minorHAnsi"/>
          <w:sz w:val="20"/>
          <w:szCs w:val="20"/>
          <w:lang w:val="ro-RO"/>
        </w:rPr>
        <w:t xml:space="preserve">’ </w:t>
      </w:r>
      <w:r w:rsidR="00567257" w:rsidRPr="00DB36BA">
        <w:rPr>
          <w:rFonts w:asciiTheme="minorHAnsi" w:hAnsiTheme="minorHAnsi"/>
          <w:sz w:val="20"/>
          <w:szCs w:val="20"/>
          <w:lang w:val="ro-RO"/>
        </w:rPr>
        <w:t>înseamnă o entitate (cum ar fi universitățile sau institutele de cercetare</w:t>
      </w:r>
      <w:r w:rsidRPr="00DB36BA">
        <w:rPr>
          <w:rFonts w:asciiTheme="minorHAnsi" w:hAnsiTheme="minorHAnsi"/>
          <w:sz w:val="20"/>
          <w:szCs w:val="20"/>
          <w:lang w:val="ro-RO"/>
        </w:rPr>
        <w:t xml:space="preserve">, </w:t>
      </w:r>
      <w:r w:rsidR="00567257" w:rsidRPr="00DB36BA">
        <w:rPr>
          <w:rFonts w:asciiTheme="minorHAnsi" w:hAnsiTheme="minorHAnsi"/>
          <w:sz w:val="20"/>
          <w:szCs w:val="20"/>
          <w:lang w:val="ro-RO"/>
        </w:rPr>
        <w:t xml:space="preserve">agenții de transfer </w:t>
      </w:r>
      <w:r w:rsidR="001D2ACE">
        <w:rPr>
          <w:rFonts w:asciiTheme="minorHAnsi" w:hAnsiTheme="minorHAnsi"/>
          <w:sz w:val="20"/>
          <w:szCs w:val="20"/>
          <w:lang w:val="ro-RO"/>
        </w:rPr>
        <w:t>de tehnologie</w:t>
      </w:r>
      <w:r w:rsidR="00567257" w:rsidRPr="00DB36BA">
        <w:rPr>
          <w:rFonts w:asciiTheme="minorHAnsi" w:hAnsiTheme="minorHAnsi"/>
          <w:sz w:val="20"/>
          <w:szCs w:val="20"/>
          <w:lang w:val="ro-RO"/>
        </w:rPr>
        <w:t xml:space="preserve">, agenți </w:t>
      </w:r>
      <w:r w:rsidR="001D2ACE">
        <w:rPr>
          <w:rFonts w:asciiTheme="minorHAnsi" w:hAnsiTheme="minorHAnsi"/>
          <w:sz w:val="20"/>
          <w:szCs w:val="20"/>
          <w:lang w:val="ro-RO"/>
        </w:rPr>
        <w:t>de</w:t>
      </w:r>
      <w:r w:rsidR="00567257" w:rsidRPr="00DB36BA">
        <w:rPr>
          <w:rFonts w:asciiTheme="minorHAnsi" w:hAnsiTheme="minorHAnsi"/>
          <w:sz w:val="20"/>
          <w:szCs w:val="20"/>
          <w:lang w:val="ro-RO"/>
        </w:rPr>
        <w:t xml:space="preserve"> inova</w:t>
      </w:r>
      <w:r w:rsidR="001D2ACE">
        <w:rPr>
          <w:rFonts w:asciiTheme="minorHAnsi" w:hAnsiTheme="minorHAnsi"/>
          <w:sz w:val="20"/>
          <w:szCs w:val="20"/>
          <w:lang w:val="ro-RO"/>
        </w:rPr>
        <w:t>re</w:t>
      </w:r>
      <w:r w:rsidR="00567257" w:rsidRPr="00DB36BA">
        <w:rPr>
          <w:rFonts w:asciiTheme="minorHAnsi" w:hAnsiTheme="minorHAnsi"/>
          <w:sz w:val="20"/>
          <w:szCs w:val="20"/>
          <w:lang w:val="ro-RO"/>
        </w:rPr>
        <w:t>, entități de colaborare, fizice sau virtuale, orientate spre cercetare</w:t>
      </w:r>
      <w:r w:rsidRPr="00DB36BA">
        <w:rPr>
          <w:rFonts w:asciiTheme="minorHAnsi" w:hAnsiTheme="minorHAnsi"/>
          <w:sz w:val="20"/>
          <w:szCs w:val="20"/>
          <w:lang w:val="ro-RO"/>
        </w:rPr>
        <w:t xml:space="preserve">), </w:t>
      </w:r>
      <w:r w:rsidR="00567257" w:rsidRPr="00DB36BA">
        <w:rPr>
          <w:rFonts w:asciiTheme="minorHAnsi" w:hAnsiTheme="minorHAnsi"/>
          <w:sz w:val="20"/>
          <w:szCs w:val="20"/>
          <w:lang w:val="ro-RO"/>
        </w:rPr>
        <w:t>indiferent de statutul său juridic (organizată conform legislației publice sau private) sau a modalității de finanțare, al cărei scop principal este de derulare independent</w:t>
      </w:r>
      <w:r w:rsidR="001D2ACE">
        <w:rPr>
          <w:rFonts w:asciiTheme="minorHAnsi" w:hAnsiTheme="minorHAnsi"/>
          <w:sz w:val="20"/>
          <w:szCs w:val="20"/>
          <w:lang w:val="ro-RO"/>
        </w:rPr>
        <w:t>ă</w:t>
      </w:r>
      <w:r w:rsidR="00567257" w:rsidRPr="00DB36BA">
        <w:rPr>
          <w:rFonts w:asciiTheme="minorHAnsi" w:hAnsiTheme="minorHAnsi"/>
          <w:sz w:val="20"/>
          <w:szCs w:val="20"/>
          <w:lang w:val="ro-RO"/>
        </w:rPr>
        <w:t xml:space="preserve"> a cercetării fundamentale, a cercetării industrial</w:t>
      </w:r>
      <w:r w:rsidR="001D2ACE">
        <w:rPr>
          <w:rFonts w:asciiTheme="minorHAnsi" w:hAnsiTheme="minorHAnsi"/>
          <w:sz w:val="20"/>
          <w:szCs w:val="20"/>
          <w:lang w:val="ro-RO"/>
        </w:rPr>
        <w:t>e</w:t>
      </w:r>
      <w:r w:rsidR="00567257" w:rsidRPr="00DB36BA">
        <w:rPr>
          <w:rFonts w:asciiTheme="minorHAnsi" w:hAnsiTheme="minorHAnsi"/>
          <w:sz w:val="20"/>
          <w:szCs w:val="20"/>
          <w:lang w:val="ro-RO"/>
        </w:rPr>
        <w:t xml:space="preserve"> sau a dezvoltării experimentale sau de diseminare la scară largă a rezultatelor acestor activități prin predare, publicare sau transfer de cunoștințe. Dacă această entitate desfășoară și activități economice, finanțarea, costurile și veniturile acestor activități economice trebuie </w:t>
      </w:r>
      <w:r w:rsidR="001D2ACE">
        <w:rPr>
          <w:rFonts w:asciiTheme="minorHAnsi" w:hAnsiTheme="minorHAnsi"/>
          <w:sz w:val="20"/>
          <w:szCs w:val="20"/>
          <w:lang w:val="ro-RO"/>
        </w:rPr>
        <w:t>înregistrate separat</w:t>
      </w:r>
      <w:r w:rsidR="00567257" w:rsidRPr="00DB36BA">
        <w:rPr>
          <w:rFonts w:asciiTheme="minorHAnsi" w:hAnsiTheme="minorHAnsi"/>
          <w:sz w:val="20"/>
          <w:szCs w:val="20"/>
          <w:lang w:val="ro-RO"/>
        </w:rPr>
        <w:t xml:space="preserve">. </w:t>
      </w:r>
      <w:r w:rsidR="001D2ACE">
        <w:rPr>
          <w:rFonts w:asciiTheme="minorHAnsi" w:hAnsiTheme="minorHAnsi"/>
          <w:sz w:val="20"/>
          <w:szCs w:val="20"/>
          <w:lang w:val="ro-RO"/>
        </w:rPr>
        <w:t>Întreprinderile</w:t>
      </w:r>
      <w:r w:rsidR="00555667" w:rsidRPr="00DB36BA">
        <w:rPr>
          <w:rFonts w:asciiTheme="minorHAnsi" w:hAnsiTheme="minorHAnsi"/>
          <w:sz w:val="20"/>
          <w:szCs w:val="20"/>
          <w:lang w:val="ro-RO"/>
        </w:rPr>
        <w:t xml:space="preserve"> care pot exercita influență asupra unei astfel de entități, de exemplu în calitat</w:t>
      </w:r>
      <w:r w:rsidR="00DB36BA">
        <w:rPr>
          <w:rFonts w:asciiTheme="minorHAnsi" w:hAnsiTheme="minorHAnsi"/>
          <w:sz w:val="20"/>
          <w:szCs w:val="20"/>
          <w:lang w:val="ro-RO"/>
        </w:rPr>
        <w:t>e</w:t>
      </w:r>
      <w:r w:rsidR="00555667" w:rsidRPr="00DB36BA">
        <w:rPr>
          <w:rFonts w:asciiTheme="minorHAnsi" w:hAnsiTheme="minorHAnsi"/>
          <w:sz w:val="20"/>
          <w:szCs w:val="20"/>
          <w:lang w:val="ro-RO"/>
        </w:rPr>
        <w:t xml:space="preserve"> de acționari sau membri, nu se pot bucura de acces </w:t>
      </w:r>
      <w:r w:rsidR="00DB36BA">
        <w:rPr>
          <w:rFonts w:asciiTheme="minorHAnsi" w:hAnsiTheme="minorHAnsi"/>
          <w:sz w:val="20"/>
          <w:szCs w:val="20"/>
          <w:lang w:val="ro-RO"/>
        </w:rPr>
        <w:t>preferenț</w:t>
      </w:r>
      <w:r w:rsidR="00555667" w:rsidRPr="00DB36BA">
        <w:rPr>
          <w:rFonts w:asciiTheme="minorHAnsi" w:hAnsiTheme="minorHAnsi"/>
          <w:sz w:val="20"/>
          <w:szCs w:val="20"/>
          <w:lang w:val="ro-RO"/>
        </w:rPr>
        <w:t>ial la rezultatele generate de aceasta</w:t>
      </w:r>
      <w:r w:rsidRPr="00DB36BA">
        <w:rPr>
          <w:rFonts w:asciiTheme="minorHAnsi" w:hAnsiTheme="minorHAnsi"/>
          <w:sz w:val="20"/>
          <w:szCs w:val="20"/>
          <w:lang w:val="ro-RO"/>
        </w:rPr>
        <w:t xml:space="preserve">. </w:t>
      </w:r>
    </w:p>
  </w:footnote>
  <w:footnote w:id="2">
    <w:p w:rsidR="008A2B3A" w:rsidRPr="00DB36BA" w:rsidRDefault="008A2B3A" w:rsidP="008A2B3A">
      <w:pPr>
        <w:pStyle w:val="Bodytext20"/>
        <w:shd w:val="clear" w:color="auto" w:fill="auto"/>
        <w:spacing w:line="240" w:lineRule="auto"/>
        <w:rPr>
          <w:rFonts w:asciiTheme="minorHAnsi" w:hAnsiTheme="minorHAnsi" w:cs="EUAlbertina"/>
          <w:bCs/>
          <w:color w:val="000000"/>
          <w:sz w:val="20"/>
          <w:szCs w:val="20"/>
          <w:lang w:val="ro-RO"/>
        </w:rPr>
      </w:pPr>
      <w:r w:rsidRPr="00DB36BA">
        <w:rPr>
          <w:rStyle w:val="FootnoteReference"/>
          <w:lang w:val="ro-RO"/>
        </w:rPr>
        <w:footnoteRef/>
      </w:r>
      <w:r w:rsidRPr="00DB36BA">
        <w:rPr>
          <w:lang w:val="ro-RO"/>
        </w:rPr>
        <w:t xml:space="preserve"> </w:t>
      </w:r>
      <w:r w:rsidRPr="00DB36BA">
        <w:rPr>
          <w:rFonts w:asciiTheme="minorHAnsi" w:hAnsiTheme="minorHAnsi" w:cs="EUAlbertina"/>
          <w:bCs/>
          <w:color w:val="000000"/>
          <w:sz w:val="20"/>
          <w:szCs w:val="20"/>
          <w:lang w:val="ro-RO"/>
        </w:rPr>
        <w:t>Inclu</w:t>
      </w:r>
      <w:r w:rsidR="007520F1" w:rsidRPr="00DB36BA">
        <w:rPr>
          <w:rFonts w:asciiTheme="minorHAnsi" w:hAnsiTheme="minorHAnsi" w:cs="EUAlbertina"/>
          <w:bCs/>
          <w:color w:val="000000"/>
          <w:sz w:val="20"/>
          <w:szCs w:val="20"/>
          <w:lang w:val="ro-RO"/>
        </w:rPr>
        <w:t>siv spitale clinice și universitare conform definiției din Legea nr.</w:t>
      </w:r>
      <w:r w:rsidRPr="00DB36BA">
        <w:rPr>
          <w:rFonts w:asciiTheme="minorHAnsi" w:hAnsiTheme="minorHAnsi" w:cs="EUAlbertina"/>
          <w:bCs/>
          <w:color w:val="000000"/>
          <w:sz w:val="20"/>
          <w:szCs w:val="20"/>
          <w:lang w:val="ro-RO"/>
        </w:rPr>
        <w:t xml:space="preserve"> 270/2003</w:t>
      </w:r>
      <w:r w:rsidR="007520F1" w:rsidRPr="00DB36BA">
        <w:rPr>
          <w:rFonts w:asciiTheme="minorHAnsi" w:hAnsiTheme="minorHAnsi" w:cs="EUAlbertina"/>
          <w:bCs/>
          <w:color w:val="000000"/>
          <w:sz w:val="20"/>
          <w:szCs w:val="20"/>
          <w:lang w:val="ro-RO"/>
        </w:rPr>
        <w:t>, cu modi</w:t>
      </w:r>
      <w:r w:rsidR="00DB36BA">
        <w:rPr>
          <w:rFonts w:asciiTheme="minorHAnsi" w:hAnsiTheme="minorHAnsi" w:cs="EUAlbertina"/>
          <w:bCs/>
          <w:color w:val="000000"/>
          <w:sz w:val="20"/>
          <w:szCs w:val="20"/>
          <w:lang w:val="ro-RO"/>
        </w:rPr>
        <w:t>f</w:t>
      </w:r>
      <w:r w:rsidR="007520F1" w:rsidRPr="00DB36BA">
        <w:rPr>
          <w:rFonts w:asciiTheme="minorHAnsi" w:hAnsiTheme="minorHAnsi" w:cs="EUAlbertina"/>
          <w:bCs/>
          <w:color w:val="000000"/>
          <w:sz w:val="20"/>
          <w:szCs w:val="20"/>
          <w:lang w:val="ro-RO"/>
        </w:rPr>
        <w:t>icările și completările următoare. Spitalele clinice sunt spitale care cuprind cel puțin două clinici universitar diferite cu specializări care oferă asistență medical</w:t>
      </w:r>
      <w:r w:rsidR="001D2ACE">
        <w:rPr>
          <w:rFonts w:asciiTheme="minorHAnsi" w:hAnsiTheme="minorHAnsi" w:cs="EUAlbertina"/>
          <w:bCs/>
          <w:color w:val="000000"/>
          <w:sz w:val="20"/>
          <w:szCs w:val="20"/>
          <w:lang w:val="ro-RO"/>
        </w:rPr>
        <w:t>ă</w:t>
      </w:r>
      <w:r w:rsidR="007520F1" w:rsidRPr="00DB36BA">
        <w:rPr>
          <w:rFonts w:asciiTheme="minorHAnsi" w:hAnsiTheme="minorHAnsi" w:cs="EUAlbertina"/>
          <w:bCs/>
          <w:color w:val="000000"/>
          <w:sz w:val="20"/>
          <w:szCs w:val="20"/>
          <w:lang w:val="ro-RO"/>
        </w:rPr>
        <w:t>, activități educaționale și cercetare medical</w:t>
      </w:r>
      <w:r w:rsidR="001D2ACE">
        <w:rPr>
          <w:rFonts w:asciiTheme="minorHAnsi" w:hAnsiTheme="minorHAnsi" w:cs="EUAlbertina"/>
          <w:bCs/>
          <w:color w:val="000000"/>
          <w:sz w:val="20"/>
          <w:szCs w:val="20"/>
          <w:lang w:val="ro-RO"/>
        </w:rPr>
        <w:t>ă</w:t>
      </w:r>
      <w:r w:rsidR="007520F1" w:rsidRPr="00DB36BA">
        <w:rPr>
          <w:rFonts w:asciiTheme="minorHAnsi" w:hAnsiTheme="minorHAnsi" w:cs="EUAlbertina"/>
          <w:bCs/>
          <w:color w:val="000000"/>
          <w:sz w:val="20"/>
          <w:szCs w:val="20"/>
          <w:lang w:val="ro-RO"/>
        </w:rPr>
        <w:t xml:space="preserve"> și educație medicală </w:t>
      </w:r>
      <w:r w:rsidR="007A14A8" w:rsidRPr="00DB36BA">
        <w:rPr>
          <w:rFonts w:asciiTheme="minorHAnsi" w:hAnsiTheme="minorHAnsi" w:cs="EUAlbertina"/>
          <w:bCs/>
          <w:color w:val="000000"/>
          <w:sz w:val="20"/>
          <w:szCs w:val="20"/>
          <w:lang w:val="ro-RO"/>
        </w:rPr>
        <w:t>continuă.</w:t>
      </w:r>
      <w:r w:rsidRPr="00DB36BA">
        <w:rPr>
          <w:rFonts w:asciiTheme="minorHAnsi" w:hAnsiTheme="minorHAnsi" w:cs="EUAlbertina"/>
          <w:bCs/>
          <w:color w:val="000000"/>
          <w:sz w:val="20"/>
          <w:szCs w:val="20"/>
          <w:lang w:val="ro-RO"/>
        </w:rPr>
        <w:t xml:space="preserve"> </w:t>
      </w:r>
      <w:r w:rsidR="007A14A8" w:rsidRPr="00DB36BA">
        <w:rPr>
          <w:rFonts w:asciiTheme="minorHAnsi" w:hAnsiTheme="minorHAnsi" w:cs="EUAlbertina"/>
          <w:bCs/>
          <w:color w:val="000000"/>
          <w:sz w:val="20"/>
          <w:szCs w:val="20"/>
          <w:lang w:val="ro-RO"/>
        </w:rPr>
        <w:t>Spitalele universitare sunt spitalele organizate în centre medicale academic</w:t>
      </w:r>
      <w:r w:rsidR="001D2ACE">
        <w:rPr>
          <w:rFonts w:asciiTheme="minorHAnsi" w:hAnsiTheme="minorHAnsi" w:cs="EUAlbertina"/>
          <w:bCs/>
          <w:color w:val="000000"/>
          <w:sz w:val="20"/>
          <w:szCs w:val="20"/>
          <w:lang w:val="ro-RO"/>
        </w:rPr>
        <w:t>e</w:t>
      </w:r>
      <w:r w:rsidR="007A14A8" w:rsidRPr="00DB36BA">
        <w:rPr>
          <w:rFonts w:asciiTheme="minorHAnsi" w:hAnsiTheme="minorHAnsi" w:cs="EUAlbertina"/>
          <w:bCs/>
          <w:color w:val="000000"/>
          <w:sz w:val="20"/>
          <w:szCs w:val="20"/>
          <w:lang w:val="ro-RO"/>
        </w:rPr>
        <w:t xml:space="preserve">, unde toate secțiile structurii sunt departamente clinice specializate iar clinicile sunt cuprinse în structura universitară. </w:t>
      </w:r>
      <w:r w:rsidR="00B10C52" w:rsidRPr="00DB36BA">
        <w:rPr>
          <w:rFonts w:asciiTheme="minorHAnsi" w:hAnsiTheme="minorHAnsi" w:cs="EUAlbertina"/>
          <w:bCs/>
          <w:color w:val="000000"/>
          <w:sz w:val="20"/>
          <w:szCs w:val="20"/>
          <w:lang w:val="ro-RO"/>
        </w:rPr>
        <w:t>Departamentele clinice sunt departamente ale spitalului unde se desfășoară educație universitară. Clinicile universitare au în propria structură una sau mai multe secții clinice</w:t>
      </w:r>
      <w:r w:rsidRPr="00DB36BA">
        <w:rPr>
          <w:rFonts w:asciiTheme="minorHAnsi" w:hAnsiTheme="minorHAnsi" w:cs="EUAlbertina"/>
          <w:bCs/>
          <w:color w:val="000000"/>
          <w:sz w:val="20"/>
          <w:szCs w:val="20"/>
          <w:lang w:val="ro-RO"/>
        </w:rPr>
        <w:t>.</w:t>
      </w:r>
    </w:p>
    <w:p w:rsidR="008A2B3A" w:rsidRPr="00DB36BA" w:rsidRDefault="008A2B3A">
      <w:pPr>
        <w:pStyle w:val="FootnoteText"/>
        <w:rPr>
          <w:lang w:val="ro-RO"/>
        </w:rPr>
      </w:pPr>
    </w:p>
  </w:footnote>
  <w:footnote w:id="3">
    <w:p w:rsidR="008A2B3A" w:rsidRPr="00DB36BA" w:rsidRDefault="008A2B3A" w:rsidP="008A2B3A">
      <w:pPr>
        <w:pStyle w:val="Bodytext20"/>
        <w:shd w:val="clear" w:color="auto" w:fill="auto"/>
        <w:spacing w:line="240" w:lineRule="auto"/>
        <w:rPr>
          <w:rFonts w:asciiTheme="minorHAnsi" w:hAnsiTheme="minorHAnsi"/>
          <w:sz w:val="20"/>
          <w:szCs w:val="20"/>
          <w:lang w:val="ro-RO"/>
        </w:rPr>
      </w:pPr>
      <w:r w:rsidRPr="00DB36BA">
        <w:rPr>
          <w:rStyle w:val="FootnoteReference"/>
          <w:lang w:val="ro-RO"/>
        </w:rPr>
        <w:footnoteRef/>
      </w:r>
      <w:r w:rsidRPr="00DB36BA">
        <w:rPr>
          <w:lang w:val="ro-RO"/>
        </w:rPr>
        <w:t xml:space="preserve"> </w:t>
      </w:r>
      <w:r w:rsidR="00D1765F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Activitățile</w:t>
      </w:r>
      <w:r w:rsidRPr="00DB36BA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 xml:space="preserve"> non-economic</w:t>
      </w:r>
      <w:r w:rsidR="00D1765F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e</w:t>
      </w:r>
      <w:r w:rsidRPr="00DB36BA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 xml:space="preserve"> </w:t>
      </w:r>
      <w:r w:rsidR="00D1765F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înseamnă</w:t>
      </w:r>
      <w:r w:rsidRPr="00DB36BA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:</w:t>
      </w:r>
    </w:p>
    <w:p w:rsidR="008A2B3A" w:rsidRPr="00DB36BA" w:rsidRDefault="00D1765F" w:rsidP="008A2B3A">
      <w:pPr>
        <w:pStyle w:val="Bodytext20"/>
        <w:numPr>
          <w:ilvl w:val="0"/>
          <w:numId w:val="4"/>
        </w:numPr>
        <w:shd w:val="clear" w:color="auto" w:fill="auto"/>
        <w:tabs>
          <w:tab w:val="left" w:pos="202"/>
        </w:tabs>
        <w:spacing w:line="240" w:lineRule="auto"/>
        <w:ind w:left="284" w:hanging="142"/>
        <w:rPr>
          <w:rFonts w:asciiTheme="minorHAnsi" w:hAnsiTheme="minorHAnsi"/>
          <w:sz w:val="20"/>
          <w:szCs w:val="20"/>
          <w:lang w:val="ro-RO"/>
        </w:rPr>
      </w:pPr>
      <w:r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Activități educaționale pentru îmbunătățirea resurselor umane</w:t>
      </w:r>
      <w:r w:rsidR="008A2B3A" w:rsidRPr="00DB36BA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;</w:t>
      </w:r>
    </w:p>
    <w:p w:rsidR="008A2B3A" w:rsidRPr="00DB36BA" w:rsidRDefault="00D1765F" w:rsidP="008A2B3A">
      <w:pPr>
        <w:pStyle w:val="Bodytext20"/>
        <w:numPr>
          <w:ilvl w:val="0"/>
          <w:numId w:val="4"/>
        </w:numPr>
        <w:shd w:val="clear" w:color="auto" w:fill="auto"/>
        <w:tabs>
          <w:tab w:val="left" w:pos="202"/>
        </w:tabs>
        <w:spacing w:line="240" w:lineRule="auto"/>
        <w:ind w:left="284" w:hanging="142"/>
        <w:rPr>
          <w:rFonts w:asciiTheme="minorHAnsi" w:hAnsiTheme="minorHAnsi"/>
          <w:sz w:val="20"/>
          <w:szCs w:val="20"/>
          <w:lang w:val="ro-RO"/>
        </w:rPr>
      </w:pPr>
      <w:r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Activități de CD independente sau în colaborare pentru extinderea cunoștințe</w:t>
      </w:r>
      <w:r w:rsidR="001D2ACE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lor</w:t>
      </w:r>
      <w:r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 xml:space="preserve"> și a nivelului de înțelegere</w:t>
      </w:r>
      <w:r w:rsidR="008A2B3A" w:rsidRPr="00DB36BA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;</w:t>
      </w:r>
    </w:p>
    <w:p w:rsidR="008A2B3A" w:rsidRPr="00DB36BA" w:rsidRDefault="00D1765F" w:rsidP="008A2B3A">
      <w:pPr>
        <w:pStyle w:val="Bodytext20"/>
        <w:numPr>
          <w:ilvl w:val="0"/>
          <w:numId w:val="4"/>
        </w:numPr>
        <w:shd w:val="clear" w:color="auto" w:fill="auto"/>
        <w:tabs>
          <w:tab w:val="left" w:pos="202"/>
        </w:tabs>
        <w:spacing w:line="240" w:lineRule="auto"/>
        <w:ind w:left="284" w:hanging="142"/>
        <w:rPr>
          <w:rFonts w:asciiTheme="minorHAnsi" w:hAnsiTheme="minorHAnsi"/>
          <w:sz w:val="20"/>
          <w:szCs w:val="20"/>
          <w:lang w:val="ro-RO"/>
        </w:rPr>
      </w:pPr>
      <w:r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Dis</w:t>
      </w:r>
      <w:r w:rsidR="008A2B3A" w:rsidRPr="00DB36BA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emina</w:t>
      </w:r>
      <w:r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rea rezultatelor cercetării</w:t>
      </w:r>
      <w:r w:rsidR="008A2B3A" w:rsidRPr="00DB36BA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;</w:t>
      </w:r>
    </w:p>
    <w:p w:rsidR="008A2B3A" w:rsidRPr="00DB36BA" w:rsidRDefault="00D1765F" w:rsidP="00CF064F">
      <w:pPr>
        <w:pStyle w:val="Bodytext20"/>
        <w:numPr>
          <w:ilvl w:val="0"/>
          <w:numId w:val="4"/>
        </w:numPr>
        <w:shd w:val="clear" w:color="auto" w:fill="auto"/>
        <w:tabs>
          <w:tab w:val="left" w:pos="212"/>
        </w:tabs>
        <w:spacing w:line="240" w:lineRule="auto"/>
        <w:ind w:left="284" w:hanging="142"/>
        <w:rPr>
          <w:rFonts w:asciiTheme="minorHAnsi" w:hAnsiTheme="minorHAnsi"/>
          <w:color w:val="000000"/>
          <w:sz w:val="20"/>
          <w:szCs w:val="20"/>
          <w:shd w:val="clear" w:color="auto" w:fill="FFFFFF"/>
          <w:lang w:val="ro-RO"/>
        </w:rPr>
      </w:pPr>
      <w:r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 xml:space="preserve">Activități de transfer </w:t>
      </w:r>
      <w:r w:rsidR="001D2ACE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de</w:t>
      </w:r>
      <w:r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 xml:space="preserve"> tehnologie (vânzarea licențelor, crearea sub-produselor sau a altor forme de </w:t>
      </w:r>
      <w:r w:rsidR="001D2ACE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 xml:space="preserve">management al </w:t>
      </w:r>
      <w:r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cuno</w:t>
      </w:r>
      <w:r w:rsidR="001D2ACE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a</w:t>
      </w:r>
      <w:r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șt</w:t>
      </w:r>
      <w:r w:rsidR="001D2ACE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erii</w:t>
      </w:r>
      <w:r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 xml:space="preserve"> create de organizațiile de cercetare</w:t>
      </w:r>
      <w:r w:rsidR="008A2B3A" w:rsidRPr="00DB36BA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),</w:t>
      </w:r>
      <w:r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 xml:space="preserve"> </w:t>
      </w:r>
      <w:r w:rsidR="001D2ACE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 xml:space="preserve">indiferent dacă </w:t>
      </w:r>
      <w:r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acestea</w:t>
      </w:r>
      <w:r w:rsidR="001D2ACE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 xml:space="preserve"> sunt</w:t>
      </w:r>
      <w:r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 xml:space="preserve"> </w:t>
      </w:r>
      <w:r w:rsidR="001D2ACE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de natură internă</w:t>
      </w:r>
      <w:r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 xml:space="preserve">, cu întregul venit </w:t>
      </w:r>
      <w:r w:rsidR="001D2ACE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provenit din</w:t>
      </w:r>
      <w:r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 xml:space="preserve"> aceste activități reinvestit în activități esențiale ale organizației de cercetare. Prin „natură internă” se înțelege </w:t>
      </w:r>
      <w:r w:rsidR="001D2ACE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 xml:space="preserve">locul </w:t>
      </w:r>
      <w:r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 xml:space="preserve">unde se face </w:t>
      </w:r>
      <w:r w:rsidR="001D2ACE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 xml:space="preserve">managementul </w:t>
      </w:r>
      <w:r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cuno</w:t>
      </w:r>
      <w:r w:rsidR="001D2ACE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a</w:t>
      </w:r>
      <w:r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șt</w:t>
      </w:r>
      <w:r w:rsidR="001D2ACE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erii</w:t>
      </w:r>
      <w:r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 xml:space="preserve"> în organizațiile de cercetare sau </w:t>
      </w:r>
      <w:r w:rsidR="00D617B3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într-</w:t>
      </w:r>
      <w:r w:rsidR="00DC01E4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 xml:space="preserve">un departament al acesteia sau altă formă de organizare </w:t>
      </w:r>
      <w:r w:rsidR="00D617B3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 xml:space="preserve">care aparţine </w:t>
      </w:r>
      <w:r w:rsidR="00DC01E4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organizați</w:t>
      </w:r>
      <w:r w:rsidR="00D617B3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ei</w:t>
      </w:r>
      <w:r w:rsidR="00DC01E4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 xml:space="preserve"> de cercetare </w:t>
      </w:r>
      <w:r w:rsidR="00D617B3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respective,</w:t>
      </w:r>
      <w:r w:rsidR="00DC01E4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 xml:space="preserve"> sau </w:t>
      </w:r>
      <w:r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în colaborare cu alt</w:t>
      </w:r>
      <w:r w:rsidR="00D617B3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ă</w:t>
      </w:r>
      <w:r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 xml:space="preserve"> organizați</w:t>
      </w:r>
      <w:r w:rsidR="00D617B3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e</w:t>
      </w:r>
      <w:r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 xml:space="preserve"> de cercetare. Contractarea acestor servicii de la terți prin achiziții publice nu afectează natura internă a acestor activități</w:t>
      </w:r>
      <w:r w:rsidR="008A2B3A" w:rsidRPr="00DB36BA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.</w:t>
      </w:r>
    </w:p>
  </w:footnote>
  <w:footnote w:id="4">
    <w:p w:rsidR="00CF064F" w:rsidRPr="00DB36BA" w:rsidRDefault="008A2B3A" w:rsidP="00E41AF6">
      <w:pPr>
        <w:pStyle w:val="Bodytext20"/>
        <w:shd w:val="clear" w:color="auto" w:fill="auto"/>
        <w:tabs>
          <w:tab w:val="left" w:pos="212"/>
        </w:tabs>
        <w:spacing w:line="240" w:lineRule="auto"/>
        <w:ind w:left="142"/>
        <w:rPr>
          <w:rFonts w:asciiTheme="minorHAnsi" w:hAnsiTheme="minorHAnsi"/>
          <w:sz w:val="20"/>
          <w:szCs w:val="20"/>
          <w:lang w:val="ro-RO"/>
        </w:rPr>
      </w:pPr>
      <w:r w:rsidRPr="00DB36BA">
        <w:rPr>
          <w:rStyle w:val="FootnoteReference"/>
          <w:lang w:val="ro-RO"/>
        </w:rPr>
        <w:footnoteRef/>
      </w:r>
      <w:r w:rsidR="00E41AF6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 xml:space="preserve"> </w:t>
      </w:r>
      <w:r w:rsidR="00CF064F" w:rsidRPr="00DB36BA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Contract</w:t>
      </w:r>
      <w:r w:rsidR="00DC01E4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ele cu industria, activitățile de consultanță și închiriere sunt infrastructură economică activă</w:t>
      </w:r>
      <w:r w:rsidR="00CF064F" w:rsidRPr="00DB36BA">
        <w:rPr>
          <w:rStyle w:val="Bodytext2"/>
          <w:rFonts w:asciiTheme="minorHAnsi" w:hAnsiTheme="minorHAnsi"/>
          <w:color w:val="000000"/>
          <w:sz w:val="20"/>
          <w:szCs w:val="20"/>
          <w:lang w:val="ro-RO"/>
        </w:rPr>
        <w:t>.</w:t>
      </w:r>
    </w:p>
    <w:p w:rsidR="008A2B3A" w:rsidRPr="00DB36BA" w:rsidRDefault="008A2B3A">
      <w:pPr>
        <w:pStyle w:val="FootnoteText"/>
        <w:rPr>
          <w:lang w:val="ro-RO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2AD023DA"/>
    <w:multiLevelType w:val="hybridMultilevel"/>
    <w:tmpl w:val="41BA0A84"/>
    <w:lvl w:ilvl="0" w:tplc="F872CF8E">
      <w:numFmt w:val="bullet"/>
      <w:lvlText w:val="-"/>
      <w:lvlJc w:val="left"/>
      <w:pPr>
        <w:ind w:left="720" w:hanging="360"/>
      </w:pPr>
      <w:rPr>
        <w:rFonts w:ascii="Verdana" w:eastAsia="Times New Roman" w:hAnsi="Verdana" w:cs="TimesNewRomanPS-Bold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84726"/>
    <w:multiLevelType w:val="hybridMultilevel"/>
    <w:tmpl w:val="82BA9EAC"/>
    <w:lvl w:ilvl="0" w:tplc="A86CB7C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5B5"/>
    <w:rsid w:val="00063790"/>
    <w:rsid w:val="00080596"/>
    <w:rsid w:val="0008538B"/>
    <w:rsid w:val="000A6548"/>
    <w:rsid w:val="001604FB"/>
    <w:rsid w:val="001662D9"/>
    <w:rsid w:val="001D2ACE"/>
    <w:rsid w:val="0022527B"/>
    <w:rsid w:val="00355711"/>
    <w:rsid w:val="003942DE"/>
    <w:rsid w:val="003A7A0F"/>
    <w:rsid w:val="003E2BC6"/>
    <w:rsid w:val="003F187F"/>
    <w:rsid w:val="0041193C"/>
    <w:rsid w:val="005077D0"/>
    <w:rsid w:val="00553698"/>
    <w:rsid w:val="00555667"/>
    <w:rsid w:val="00567257"/>
    <w:rsid w:val="00624AD4"/>
    <w:rsid w:val="00725EEA"/>
    <w:rsid w:val="00744858"/>
    <w:rsid w:val="007520F1"/>
    <w:rsid w:val="007917AA"/>
    <w:rsid w:val="007A14A8"/>
    <w:rsid w:val="007D0771"/>
    <w:rsid w:val="008239DC"/>
    <w:rsid w:val="008365B5"/>
    <w:rsid w:val="00860AC0"/>
    <w:rsid w:val="008A2B3A"/>
    <w:rsid w:val="008F479D"/>
    <w:rsid w:val="00951F2E"/>
    <w:rsid w:val="00967607"/>
    <w:rsid w:val="009A7EA3"/>
    <w:rsid w:val="00B10C52"/>
    <w:rsid w:val="00B34FB5"/>
    <w:rsid w:val="00BF04D5"/>
    <w:rsid w:val="00CC34F4"/>
    <w:rsid w:val="00CD2AC0"/>
    <w:rsid w:val="00CE5D66"/>
    <w:rsid w:val="00CF064F"/>
    <w:rsid w:val="00D1765F"/>
    <w:rsid w:val="00D617B3"/>
    <w:rsid w:val="00DB36BA"/>
    <w:rsid w:val="00DC01E4"/>
    <w:rsid w:val="00E41AF6"/>
    <w:rsid w:val="00E5683F"/>
    <w:rsid w:val="00E66001"/>
    <w:rsid w:val="00E6790F"/>
    <w:rsid w:val="00E8263D"/>
    <w:rsid w:val="00EB0517"/>
    <w:rsid w:val="00EC116F"/>
    <w:rsid w:val="00F7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B267D4FA-6EBA-40BB-B765-00453FF2A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4AD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w w:val="97"/>
      <w:kern w:val="32"/>
      <w:sz w:val="32"/>
      <w:szCs w:val="32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xte">
    <w:name w:val="1Texte"/>
    <w:basedOn w:val="Normal"/>
    <w:rsid w:val="00725EEA"/>
    <w:pPr>
      <w:overflowPunct w:val="0"/>
      <w:autoSpaceDE w:val="0"/>
      <w:autoSpaceDN w:val="0"/>
      <w:adjustRightInd w:val="0"/>
      <w:spacing w:after="0" w:line="220" w:lineRule="exact"/>
      <w:ind w:left="425"/>
    </w:pPr>
    <w:rPr>
      <w:rFonts w:ascii="Helvetica" w:eastAsia="Times New Roman" w:hAnsi="Helvetica" w:cs="Times New Roman"/>
      <w:sz w:val="18"/>
      <w:szCs w:val="20"/>
      <w:lang w:val="en-GB"/>
    </w:rPr>
  </w:style>
  <w:style w:type="paragraph" w:customStyle="1" w:styleId="Default">
    <w:name w:val="Default"/>
    <w:rsid w:val="00725EEA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customStyle="1" w:styleId="Bodytext4">
    <w:name w:val="Body text (4)_"/>
    <w:basedOn w:val="DefaultParagraphFont"/>
    <w:link w:val="Bodytext40"/>
    <w:uiPriority w:val="99"/>
    <w:rsid w:val="00860AC0"/>
    <w:rPr>
      <w:rFonts w:ascii="Times New Roman" w:hAnsi="Times New Roman" w:cs="Times New Roman"/>
      <w:shd w:val="clear" w:color="auto" w:fill="FFFFFF"/>
    </w:rPr>
  </w:style>
  <w:style w:type="paragraph" w:customStyle="1" w:styleId="Bodytext40">
    <w:name w:val="Body text (4)"/>
    <w:basedOn w:val="Normal"/>
    <w:link w:val="Bodytext4"/>
    <w:uiPriority w:val="99"/>
    <w:rsid w:val="00860AC0"/>
    <w:pPr>
      <w:widowControl w:val="0"/>
      <w:shd w:val="clear" w:color="auto" w:fill="FFFFFF"/>
      <w:spacing w:before="600" w:after="360" w:line="413" w:lineRule="exact"/>
      <w:jc w:val="both"/>
    </w:pPr>
    <w:rPr>
      <w:rFonts w:ascii="Times New Roman" w:hAnsi="Times New Roman" w:cs="Times New Roman"/>
    </w:rPr>
  </w:style>
  <w:style w:type="character" w:customStyle="1" w:styleId="Bodytext5">
    <w:name w:val="Body text (5)_"/>
    <w:basedOn w:val="DefaultParagraphFont"/>
    <w:link w:val="Bodytext50"/>
    <w:uiPriority w:val="99"/>
    <w:rsid w:val="00860AC0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uiPriority w:val="99"/>
    <w:rsid w:val="00860AC0"/>
    <w:rPr>
      <w:rFonts w:ascii="Times New Roman" w:hAnsi="Times New Roman" w:cs="Times New Roman"/>
      <w:shd w:val="clear" w:color="auto" w:fill="FFFFFF"/>
    </w:rPr>
  </w:style>
  <w:style w:type="paragraph" w:customStyle="1" w:styleId="Bodytext50">
    <w:name w:val="Body text (5)"/>
    <w:basedOn w:val="Normal"/>
    <w:link w:val="Bodytext5"/>
    <w:uiPriority w:val="99"/>
    <w:rsid w:val="00860AC0"/>
    <w:pPr>
      <w:widowControl w:val="0"/>
      <w:shd w:val="clear" w:color="auto" w:fill="FFFFFF"/>
      <w:spacing w:after="0" w:line="418" w:lineRule="exact"/>
      <w:jc w:val="both"/>
    </w:pPr>
    <w:rPr>
      <w:rFonts w:ascii="Times New Roman" w:hAnsi="Times New Roman" w:cs="Times New Roman"/>
      <w:i/>
      <w:iCs/>
    </w:rPr>
  </w:style>
  <w:style w:type="paragraph" w:customStyle="1" w:styleId="Bodytext20">
    <w:name w:val="Body text (2)"/>
    <w:basedOn w:val="Normal"/>
    <w:link w:val="Bodytext2"/>
    <w:uiPriority w:val="99"/>
    <w:rsid w:val="00860AC0"/>
    <w:pPr>
      <w:widowControl w:val="0"/>
      <w:shd w:val="clear" w:color="auto" w:fill="FFFFFF"/>
      <w:spacing w:after="0" w:line="418" w:lineRule="exact"/>
      <w:jc w:val="both"/>
    </w:pPr>
    <w:rPr>
      <w:rFonts w:ascii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60AC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60AC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60AC0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624AD4"/>
    <w:rPr>
      <w:rFonts w:ascii="Cambria" w:eastAsia="Times New Roman" w:hAnsi="Cambria" w:cs="Times New Roman"/>
      <w:b/>
      <w:bCs/>
      <w:w w:val="97"/>
      <w:kern w:val="32"/>
      <w:sz w:val="32"/>
      <w:szCs w:val="32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92B2B-942E-4B69-988F-58F46EB30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www.traduce.re;Cornelia Anca GHINESCU</dc:creator>
  <cp:lastModifiedBy>bogdan.veleanu</cp:lastModifiedBy>
  <cp:revision>5</cp:revision>
  <dcterms:created xsi:type="dcterms:W3CDTF">2016-05-10T06:41:00Z</dcterms:created>
  <dcterms:modified xsi:type="dcterms:W3CDTF">2016-05-23T08:05:00Z</dcterms:modified>
</cp:coreProperties>
</file>