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2E2C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13B1D55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8832"/>
        </w:tabs>
        <w:spacing w:before="60"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ab/>
      </w:r>
    </w:p>
    <w:p w14:paraId="03E12D6F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bookmarkStart w:id="0" w:name="_heading=h.gjdgxs" w:colFirst="0" w:colLast="0"/>
    <w:bookmarkEnd w:id="0"/>
    <w:p w14:paraId="7098AFFF" w14:textId="77777777" w:rsidR="002736C8" w:rsidRPr="0006454E" w:rsidRDefault="0042596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0"/>
          <w:id w:val="-735089532"/>
        </w:sdtPr>
        <w:sdtEndPr/>
        <w:sdtContent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 DE FINANȚARE</w:t>
          </w:r>
        </w:sdtContent>
      </w:sdt>
    </w:p>
    <w:p w14:paraId="471CC33B" w14:textId="5F19ADBE" w:rsidR="002736C8" w:rsidRPr="0006454E" w:rsidRDefault="00FC418F" w:rsidP="006C02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proiectul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r w:rsidR="006C024D"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……</w:t>
      </w:r>
      <w:proofErr w:type="gramStart"/>
      <w:r w:rsidR="006C024D"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…..</w:t>
      </w:r>
      <w:proofErr w:type="gram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</w:p>
    <w:p w14:paraId="357A9097" w14:textId="77777777" w:rsidR="002736C8" w:rsidRPr="0006454E" w:rsidRDefault="0042596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1"/>
          <w:id w:val="1392390443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finanțat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prin</w:t>
          </w:r>
          <w:proofErr w:type="spellEnd"/>
        </w:sdtContent>
      </w:sdt>
    </w:p>
    <w:p w14:paraId="3A09C8B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Planul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Reziliență</w:t>
      </w:r>
      <w:proofErr w:type="spellEnd"/>
    </w:p>
    <w:p w14:paraId="246723B3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677"/>
          <w:tab w:val="left" w:pos="6765"/>
        </w:tabs>
        <w:spacing w:before="60"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3D15B7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1AF1BCE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CUPRINS</w:t>
      </w:r>
    </w:p>
    <w:p w14:paraId="25CA886D" w14:textId="77777777" w:rsidR="002736C8" w:rsidRPr="0006454E" w:rsidRDefault="00FC418F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Părțile</w:t>
      </w:r>
      <w:proofErr w:type="spellEnd"/>
    </w:p>
    <w:p w14:paraId="65E08839" w14:textId="77777777" w:rsidR="002736C8" w:rsidRPr="0006454E" w:rsidRDefault="00FC418F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Precizări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prealabile</w:t>
      </w:r>
      <w:proofErr w:type="spellEnd"/>
    </w:p>
    <w:p w14:paraId="71D6EF9C" w14:textId="77777777" w:rsidR="002736C8" w:rsidRPr="0006454E" w:rsidRDefault="002736C8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DB32C01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DAC17C7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I -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2"/>
          <w:id w:val="-2017369476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Obiectul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0E18F8F9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II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3"/>
          <w:id w:val="-2096083205"/>
        </w:sdtPr>
        <w:sdtEndPr/>
        <w:sdtContent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-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Durata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F142D77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III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Acordarea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finanțării</w:t>
      </w:r>
      <w:proofErr w:type="spellEnd"/>
    </w:p>
    <w:p w14:paraId="7421133B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IV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obligaţiile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părților</w:t>
      </w:r>
      <w:proofErr w:type="spellEnd"/>
    </w:p>
    <w:p w14:paraId="33EBB8F1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obligațiile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MCID,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coordonator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OIPSI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agenție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implementare</w:t>
      </w:r>
      <w:proofErr w:type="spellEnd"/>
    </w:p>
    <w:p w14:paraId="7522CECA" w14:textId="77777777" w:rsidR="002736C8" w:rsidRPr="0006454E" w:rsidRDefault="0042596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4"/>
          <w:id w:val="1201660337"/>
        </w:sdtPr>
        <w:sdtEndPr/>
        <w:sdtContent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- 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Drepturile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obligațiile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Beneficiarii</w:t>
          </w:r>
          <w:proofErr w:type="spellEnd"/>
        </w:sdtContent>
      </w:sdt>
    </w:p>
    <w:p w14:paraId="53640209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Angajamente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comune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părţilor</w:t>
      </w:r>
      <w:proofErr w:type="spellEnd"/>
    </w:p>
    <w:p w14:paraId="3EAEE76A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VI-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completări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5"/>
          <w:id w:val="-1248566726"/>
        </w:sdtPr>
        <w:sdtEndPr/>
        <w:sdtContent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de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56F0A6AC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VII - Conflict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interese</w:t>
      </w:r>
      <w:proofErr w:type="spellEnd"/>
    </w:p>
    <w:p w14:paraId="6936F42A" w14:textId="77777777" w:rsidR="002736C8" w:rsidRPr="0006454E" w:rsidRDefault="0042596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6"/>
          <w:id w:val="-1479225736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7C41EDBC" w14:textId="77777777" w:rsidR="002736C8" w:rsidRPr="0006454E" w:rsidRDefault="0042596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7"/>
          <w:id w:val="1229958723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IX-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</w:sdtContent>
      </w:sdt>
    </w:p>
    <w:p w14:paraId="084A3684" w14:textId="77777777" w:rsidR="002736C8" w:rsidRPr="0006454E" w:rsidRDefault="00FC418F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Monitorizarea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finanțare</w:t>
      </w:r>
      <w:proofErr w:type="spellEnd"/>
    </w:p>
    <w:p w14:paraId="221A2B1D" w14:textId="77777777" w:rsidR="002736C8" w:rsidRPr="0006454E" w:rsidRDefault="00425966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8"/>
          <w:id w:val="-1244798871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0F4C41C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X-</w:t>
      </w:r>
      <w:r w:rsidRPr="0006454E">
        <w:rPr>
          <w:rFonts w:ascii="Trebuchet MS" w:eastAsia="Trebuchet MS" w:hAnsi="Trebuchet MS" w:cs="Trebuchet MS"/>
          <w:b/>
          <w:color w:val="FF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finanțării</w:t>
      </w:r>
      <w:proofErr w:type="spellEnd"/>
    </w:p>
    <w:p w14:paraId="29145870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>XI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>-</w:t>
      </w:r>
      <w:r w:rsidRPr="0006454E">
        <w:rPr>
          <w:rFonts w:ascii="Trebuchet MS" w:eastAsia="Trebuchet MS" w:hAnsi="Trebuchet MS" w:cs="Trebuchet MS"/>
          <w:b/>
          <w:color w:val="FF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Răspunderea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majoră</w:t>
      </w:r>
      <w:proofErr w:type="spellEnd"/>
    </w:p>
    <w:p w14:paraId="0C919A9B" w14:textId="77777777" w:rsidR="002736C8" w:rsidRPr="0006454E" w:rsidRDefault="0042596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9"/>
          <w:id w:val="2109995387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48E4DE96" w14:textId="77777777" w:rsidR="002736C8" w:rsidRPr="0006454E" w:rsidRDefault="00FC418F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XIII</w:t>
      </w:r>
      <w:r w:rsidRPr="0006454E">
        <w:rPr>
          <w:rFonts w:ascii="Trebuchet MS" w:eastAsia="Trebuchet MS" w:hAnsi="Trebuchet MS" w:cs="Trebuchet MS"/>
          <w:sz w:val="22"/>
          <w:szCs w:val="22"/>
        </w:rPr>
        <w:t>–</w:t>
      </w:r>
      <w:sdt>
        <w:sdtPr>
          <w:rPr>
            <w:rFonts w:ascii="Trebuchet MS" w:hAnsi="Trebuchet MS"/>
          </w:rPr>
          <w:tag w:val="goog_rdk_10"/>
          <w:id w:val="1320769152"/>
        </w:sdtPr>
        <w:sdtEndPr/>
        <w:sdtContent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Soluționarea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litigiilor</w:t>
          </w:r>
          <w:proofErr w:type="spellEnd"/>
        </w:sdtContent>
      </w:sdt>
    </w:p>
    <w:p w14:paraId="0F3BF5C4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>XIV -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Corespondență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părţi</w:t>
      </w:r>
      <w:proofErr w:type="spellEnd"/>
    </w:p>
    <w:p w14:paraId="0A500871" w14:textId="77777777" w:rsidR="002736C8" w:rsidRPr="0006454E" w:rsidRDefault="00FC418F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XV–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incidentă</w:t>
      </w:r>
      <w:proofErr w:type="spellEnd"/>
    </w:p>
    <w:p w14:paraId="3B609F48" w14:textId="77777777" w:rsidR="002736C8" w:rsidRPr="0006454E" w:rsidRDefault="0042596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11"/>
          <w:id w:val="-913855833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-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04CB6AE5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XVII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Publicarea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datelor</w:t>
      </w:r>
      <w:proofErr w:type="spellEnd"/>
    </w:p>
    <w:p w14:paraId="0AD08F96" w14:textId="77777777" w:rsidR="002736C8" w:rsidRPr="0006454E" w:rsidRDefault="0042596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12"/>
          <w:id w:val="989683598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7E213066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XIX –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Prelucrarea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caracter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personal</w:t>
      </w:r>
    </w:p>
    <w:p w14:paraId="5A4AC120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XX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informare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publicitate</w:t>
      </w:r>
      <w:proofErr w:type="spellEnd"/>
    </w:p>
    <w:p w14:paraId="00DFBD13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>XXI -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Dispoziţii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finale</w:t>
      </w:r>
    </w:p>
    <w:p w14:paraId="22652A37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E114F2F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9177CD4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51C9C6F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5AA0E2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7ECC1E0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0D65AD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A67F5F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153A64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11E29D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D38CEBD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</w:pPr>
      <w:bookmarkStart w:id="1" w:name="_heading=h.30j0zll" w:colFirst="0" w:colLast="0"/>
      <w:bookmarkEnd w:id="1"/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Având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vedere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prevederile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:</w:t>
      </w:r>
    </w:p>
    <w:p w14:paraId="675FFF20" w14:textId="77777777" w:rsidR="002736C8" w:rsidRPr="0006454E" w:rsidRDefault="002736C8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8CB5FFD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proofErr w:type="gramEnd"/>
    </w:p>
    <w:p w14:paraId="5D2E664B" w14:textId="77777777" w:rsidR="002736C8" w:rsidRPr="0006454E" w:rsidRDefault="00425966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13"/>
          <w:id w:val="644089391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-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Regulamentului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(UE, Euratom) 2018/1046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Parlamentului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European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Consiliului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din 18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iulie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2018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privind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normele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financiare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aplicabile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bugetului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general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Uniunii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modificare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Regulamentelor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(UE) nr. 1296/2013, (UE) nr. 1301/2013, (UE) nr. 1303/2013, (UE) nr. 1304/2013, (UE) nr. 1309/2013, (UE) nr. 1316/2013, (UE) nr. 223/2014, (UE) nr. 283/2014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Deciziei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nr. 541/2014/UE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abrogare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Regulamentului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(UE, Euratom) nr. 966/2012</w:t>
          </w:r>
        </w:sdtContent>
      </w:sdt>
    </w:p>
    <w:p w14:paraId="58172EF9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evaluării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data de 03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noiembrie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 (CID)</w:t>
      </w:r>
    </w:p>
    <w:p w14:paraId="0C71FD99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2020/2094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14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2020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instrument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sprijini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crizei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provocate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COVID-19;</w:t>
      </w:r>
    </w:p>
    <w:p w14:paraId="0C1A82B8" w14:textId="77777777" w:rsidR="002736C8" w:rsidRPr="0006454E" w:rsidRDefault="00425966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14"/>
          <w:id w:val="-1844083958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-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Regulamentului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(UE) 2021/240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Parlamentului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European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Consiliului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din 10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februarie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2021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instituire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unui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Instrument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sprijin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tehnic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;</w:t>
          </w:r>
        </w:sdtContent>
      </w:sdt>
    </w:p>
    <w:p w14:paraId="70157FCB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Memorandumului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38215/15.04.2021,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în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ședința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data de 20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ianuarie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mandatarea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Ministerului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(MIPE)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desfășura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negociere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14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nr.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03D47C5F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Memorandumului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2655/THG/10.11.2021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mandatarea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Ministerului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art. 23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09B3F21A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Memorandumului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728117/10.11.2021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negocierii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14.942.153.000 EUR;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finanţelor</w:t>
      </w:r>
      <w:proofErr w:type="spellEnd"/>
    </w:p>
    <w:p w14:paraId="575B7BA7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(PNRR);</w:t>
      </w:r>
    </w:p>
    <w:p w14:paraId="6BA395F3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155/2020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aprobată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prin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 </w:t>
      </w:r>
      <w:proofErr w:type="spellStart"/>
      <w:r w:rsidR="00EE5ADA">
        <w:fldChar w:fldCharType="begin"/>
      </w:r>
      <w:r w:rsidR="00EE5ADA">
        <w:instrText>HYPERLINK "https://legislatie.just.ro/Public/DetaliiDocumentAfis/246791" \h</w:instrText>
      </w:r>
      <w:r w:rsidR="00EE5ADA">
        <w:fldChar w:fldCharType="separate"/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Legea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nr. 230/2021</w:t>
      </w:r>
      <w:r w:rsidR="00EE5ADA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fldChar w:fldCharType="end"/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modificările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completările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ulterioare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DBC74C6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nr.134/2021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aprobarea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 </w:t>
      </w:r>
      <w:proofErr w:type="spellStart"/>
      <w:r w:rsidR="00EE5ADA">
        <w:fldChar w:fldCharType="begin"/>
      </w:r>
      <w:r w:rsidR="00EE5ADA">
        <w:instrText>HYPERLINK "https://legislatie.just.ro/Public/DetaliiDocumentAfis/249885" \h</w:instrText>
      </w:r>
      <w:r w:rsidR="00EE5ADA">
        <w:fldChar w:fldCharType="separate"/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Acordului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împrumut</w:t>
      </w:r>
      <w:proofErr w:type="spellEnd"/>
      <w:r w:rsidR="00EE5ADA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fldChar w:fldCharType="end"/>
      </w:r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 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România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semnat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București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la 26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noiembrie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2021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Bruxelles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la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decembrie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2021</w:t>
      </w:r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41D8C68B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124/2021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gestionarea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Ordonanței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155/2020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și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4458AA7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70/2022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dublei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grave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apărute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obţinerea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</w:p>
    <w:p w14:paraId="11EBCDEC" w14:textId="77777777" w:rsidR="0067253B" w:rsidRDefault="000167A0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167A0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167A0">
        <w:rPr>
          <w:rFonts w:ascii="Trebuchet MS" w:eastAsia="Trebuchet MS" w:hAnsi="Trebuchet MS" w:cs="Trebuchet MS"/>
          <w:sz w:val="22"/>
          <w:szCs w:val="22"/>
        </w:rPr>
        <w:t>Legea</w:t>
      </w:r>
      <w:proofErr w:type="spellEnd"/>
      <w:r w:rsidRPr="000167A0">
        <w:rPr>
          <w:rFonts w:ascii="Trebuchet MS" w:eastAsia="Trebuchet MS" w:hAnsi="Trebuchet MS" w:cs="Trebuchet MS"/>
          <w:sz w:val="22"/>
          <w:szCs w:val="22"/>
        </w:rPr>
        <w:t xml:space="preserve"> 98/2016 </w:t>
      </w:r>
      <w:proofErr w:type="spellStart"/>
      <w:r w:rsidRPr="000167A0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167A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167A0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0167A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167A0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167A0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167A0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Pr="000167A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167A0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167A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167A0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Pr="000167A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167A0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Pr="000167A0">
        <w:rPr>
          <w:rFonts w:ascii="Trebuchet MS" w:eastAsia="Trebuchet MS" w:hAnsi="Trebuchet MS" w:cs="Trebuchet MS"/>
          <w:sz w:val="22"/>
          <w:szCs w:val="22"/>
        </w:rPr>
        <w:t>;</w:t>
      </w:r>
    </w:p>
    <w:p w14:paraId="6E282C33" w14:textId="6D6C6787" w:rsidR="002736C8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Hotărâr</w:t>
      </w:r>
      <w:r w:rsidR="00D724C4">
        <w:rPr>
          <w:rFonts w:ascii="Trebuchet MS" w:eastAsia="Trebuchet MS" w:hAnsi="Trebuchet MS" w:cs="Trebuchet MS"/>
          <w:sz w:val="22"/>
          <w:szCs w:val="22"/>
        </w:rPr>
        <w:t>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209/2022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metodologice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124/2021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gestionarea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Ordonanței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155/2020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CB07846" w14:textId="2671F8CE" w:rsidR="00D724C4" w:rsidRPr="00D724C4" w:rsidRDefault="00D724C4" w:rsidP="00D724C4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- </w:t>
      </w:r>
      <w:r w:rsidRPr="00D724C4">
        <w:rPr>
          <w:rFonts w:ascii="Trebuchet MS" w:eastAsia="Trebuchet MS" w:hAnsi="Trebuchet MS" w:cs="Trebuchet MS"/>
          <w:sz w:val="22"/>
          <w:szCs w:val="22"/>
        </w:rPr>
        <w:t xml:space="preserve"> Acord de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D724C4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atribuțiilor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(PNNR) nr. MCID 2993/22.06.2022/nr. ADR 2214/21.06.2022.</w:t>
      </w:r>
    </w:p>
    <w:p w14:paraId="5DC5B965" w14:textId="0902DE7D" w:rsidR="00D724C4" w:rsidRPr="0006454E" w:rsidRDefault="00D724C4" w:rsidP="00D724C4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D724C4">
        <w:rPr>
          <w:rFonts w:ascii="Trebuchet MS" w:eastAsia="Trebuchet MS" w:hAnsi="Trebuchet MS" w:cs="Trebuchet MS"/>
          <w:sz w:val="22"/>
          <w:szCs w:val="22"/>
        </w:rPr>
        <w:t xml:space="preserve"> - Lista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selectate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apobată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MCID (art.16, </w:t>
      </w:r>
      <w:proofErr w:type="spellStart"/>
      <w:proofErr w:type="gramStart"/>
      <w:r w:rsidRPr="00D724C4">
        <w:rPr>
          <w:rFonts w:ascii="Trebuchet MS" w:eastAsia="Trebuchet MS" w:hAnsi="Trebuchet MS" w:cs="Trebuchet MS"/>
          <w:sz w:val="22"/>
          <w:szCs w:val="22"/>
        </w:rPr>
        <w:t>lit.d</w:t>
      </w:r>
      <w:proofErr w:type="spellEnd"/>
      <w:proofErr w:type="gram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atribuțiilor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(PNNR) nr. MCID 2993/22.06.2022/nr. ADR 2214/21.06.2022).</w:t>
      </w:r>
    </w:p>
    <w:p w14:paraId="1634898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14:paraId="788BDFC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9147477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1.Părțile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10C4C24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7AFFBA2" w14:textId="59A87B32" w:rsidR="0042476A" w:rsidRDefault="0042476A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42476A">
        <w:rPr>
          <w:rFonts w:ascii="Trebuchet MS" w:eastAsia="Trebuchet MS" w:hAnsi="Trebuchet MS" w:cs="Trebuchet MS"/>
          <w:sz w:val="22"/>
          <w:szCs w:val="22"/>
        </w:rPr>
        <w:t xml:space="preserve">MINISTERUL CERCETĂRII, INOVĂRII ȘI DIGITALIZĂRII,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denumit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MCID,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calitate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Coordonator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reforme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Planul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, Componenta C7.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Transformare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digitală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finanțator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având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sediul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principal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înregistrat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municipiul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București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, str. Mendeleev nr. 21-25, sector 1, cod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poștal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: 010362,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România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telefon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: +4021 303.21.20, fax -,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poștă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electronică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gramStart"/>
      <w:r w:rsidRPr="0042476A">
        <w:rPr>
          <w:rFonts w:ascii="Trebuchet MS" w:eastAsia="Trebuchet MS" w:hAnsi="Trebuchet MS" w:cs="Trebuchet MS"/>
          <w:sz w:val="22"/>
          <w:szCs w:val="22"/>
        </w:rPr>
        <w:t>office@mcid.gov.ro ,</w:t>
      </w:r>
      <w:proofErr w:type="gram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cod de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înregistrare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fiscală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: 43516588,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reprezentat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legal de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domnul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…………</w:t>
      </w:r>
      <w:r w:rsidRPr="0042476A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ministru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>,</w:t>
      </w:r>
    </w:p>
    <w:p w14:paraId="22910D05" w14:textId="5F1B21CA" w:rsidR="0042476A" w:rsidRDefault="0042476A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</w:p>
    <w:p w14:paraId="5BFB3D88" w14:textId="7F2A7B95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Digitalizarea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Intermediar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Promovarea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Societatii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Informationale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 xml:space="preserve">OIPSI,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agenție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având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principal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înregistrat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municipiul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Bucuresti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Bulevardul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Libertatii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nr. 14, sector/5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poștal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050706,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telefon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0213052899 ,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fax 0213032997,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poștă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fonduri.oipsi@adr.gov.ro, cod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înregistrare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42283735, legal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42476A">
        <w:rPr>
          <w:rFonts w:ascii="Trebuchet MS" w:eastAsia="Trebuchet MS" w:hAnsi="Trebuchet MS" w:cs="Trebuchet MS"/>
          <w:sz w:val="22"/>
          <w:szCs w:val="22"/>
        </w:rPr>
        <w:t>……………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, director general, pe de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</w:p>
    <w:p w14:paraId="50746BBD" w14:textId="77777777" w:rsidR="002736C8" w:rsidRPr="0006454E" w:rsidRDefault="00425966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17"/>
          <w:id w:val="334735718"/>
        </w:sdtPr>
        <w:sdtEndPr>
          <w:rPr>
            <w:rFonts w:eastAsia="Trebuchet MS" w:cs="Trebuchet MS"/>
            <w:sz w:val="22"/>
            <w:szCs w:val="22"/>
          </w:rPr>
        </w:sdtEndPr>
        <w:sdtContent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</w:p>
    <w:p w14:paraId="1D5609A1" w14:textId="74244023" w:rsidR="002736C8" w:rsidRPr="0006454E" w:rsidRDefault="006D5606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în</w:t>
      </w:r>
      <w:proofErr w:type="spellEnd"/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calitate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beneficiar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având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sediul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principal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înregistrat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……………………….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România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cod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poștal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telefon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fax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…………..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poștă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electronică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…………………….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cod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înregistrare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fiscală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reprezentată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legal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domnul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functie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……………..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,</w:t>
      </w:r>
    </w:p>
    <w:p w14:paraId="757A11D7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70B63E2" w14:textId="77777777" w:rsidR="002736C8" w:rsidRPr="0006454E" w:rsidRDefault="00FC418F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convenit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jos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3B03BBD4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19498EFB" w14:textId="77777777" w:rsidR="002736C8" w:rsidRPr="0006454E" w:rsidRDefault="00FC418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2.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Precizări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prealabile</w:t>
      </w:r>
      <w:proofErr w:type="spellEnd"/>
    </w:p>
    <w:p w14:paraId="35FEFA4B" w14:textId="77777777" w:rsidR="002736C8" w:rsidRPr="0006454E" w:rsidRDefault="00FC418F">
      <w:pPr>
        <w:numPr>
          <w:ilvl w:val="2"/>
          <w:numId w:val="8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excepţia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contextul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11D4D130" w14:textId="77777777" w:rsidR="002736C8" w:rsidRPr="0006454E" w:rsidRDefault="00FC418F">
      <w:pPr>
        <w:numPr>
          <w:ilvl w:val="3"/>
          <w:numId w:val="6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cuvintele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singularul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pluralul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cuvintele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pluralul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singularul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C69CBEC" w14:textId="77777777" w:rsidR="002736C8" w:rsidRPr="0006454E" w:rsidRDefault="00FC418F">
      <w:pPr>
        <w:numPr>
          <w:ilvl w:val="3"/>
          <w:numId w:val="6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cuvintele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gen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genurile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1C0DA06" w14:textId="77777777" w:rsidR="002736C8" w:rsidRPr="0006454E" w:rsidRDefault="00FC418F">
      <w:pPr>
        <w:numPr>
          <w:ilvl w:val="3"/>
          <w:numId w:val="6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„zi”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reprezintă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zi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specifică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0E79085A" w14:textId="77777777" w:rsidR="002736C8" w:rsidRPr="0006454E" w:rsidRDefault="00FC418F">
      <w:pPr>
        <w:numPr>
          <w:ilvl w:val="3"/>
          <w:numId w:val="6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persoane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include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atât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persoane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fizice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persoane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juridice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4421506" w14:textId="10C97289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juridic general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desfășoară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Cercetării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Inovării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Digitalizării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(MCID),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Digitalizarea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(ADR)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Intermediar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Promovarea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Societății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(OIPSI),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agenție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Raporturile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juridice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părți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guvernate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 xml:space="preserve">Contract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împreună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dispozițiile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fiecare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anexele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reprezenta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062D6717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Trimiterile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normative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normative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subsecvente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6D8A404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devine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nulă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invalidă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neexecutabilă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valabilitatea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posibilitatea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celorlalte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rămâne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neafectate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eforturile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conduce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același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legal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economic care s-a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avut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018EBF2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Nicio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interpretată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permisiune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7206920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contradicţii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diferenţe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pe de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prevalează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16DABAC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expresiile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acronimele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 xml:space="preserve">cu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  <w:r w:rsidRPr="0006454E">
        <w:rPr>
          <w:rFonts w:ascii="Trebuchet MS" w:eastAsia="Trebuchet MS" w:hAnsi="Trebuchet MS" w:cs="Trebuchet MS"/>
          <w:color w:val="FF0000"/>
          <w:sz w:val="22"/>
          <w:szCs w:val="22"/>
        </w:rPr>
        <w:t xml:space="preserve"> </w:t>
      </w:r>
    </w:p>
    <w:p w14:paraId="075F9E0F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7A3F5E3E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C0F6496" w14:textId="77777777" w:rsidR="002736C8" w:rsidRPr="0006454E" w:rsidRDefault="0042596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21"/>
          <w:id w:val="-1301991677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Obiectul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2592B645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08673E93" w14:textId="68CA1B89" w:rsidR="002736C8" w:rsidRPr="0006454E" w:rsidRDefault="00FC418F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2" w:name="_heading=h.3znysh7" w:colFirst="0" w:colLast="0"/>
      <w:bookmarkEnd w:id="2"/>
      <w:r w:rsidRPr="0006454E">
        <w:rPr>
          <w:rFonts w:ascii="Trebuchet MS" w:eastAsia="Trebuchet MS" w:hAnsi="Trebuchet MS" w:cs="Trebuchet MS"/>
          <w:b/>
          <w:sz w:val="22"/>
          <w:szCs w:val="22"/>
        </w:rPr>
        <w:t>Art. 1.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(1)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satisfăcătoare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EE5ADA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="00EE5AD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B158F8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</w:p>
    <w:p w14:paraId="0B044885" w14:textId="06A70119" w:rsidR="004539B2" w:rsidRPr="00EE5ADA" w:rsidRDefault="00943637" w:rsidP="00705C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EE5ADA">
        <w:rPr>
          <w:rFonts w:ascii="Trebuchet MS" w:eastAsia="Trebuchet MS" w:hAnsi="Trebuchet MS" w:cs="Trebuchet MS"/>
          <w:color w:val="000000"/>
          <w:sz w:val="22"/>
          <w:szCs w:val="22"/>
        </w:rPr>
        <w:t>1</w:t>
      </w:r>
      <w:r w:rsidR="004539B2" w:rsidRPr="00EE5ADA">
        <w:rPr>
          <w:rFonts w:ascii="Trebuchet MS" w:eastAsia="Trebuchet MS" w:hAnsi="Trebuchet MS" w:cs="Trebuchet MS"/>
          <w:color w:val="000000"/>
          <w:sz w:val="22"/>
          <w:szCs w:val="22"/>
        </w:rPr>
        <w:t>86</w:t>
      </w:r>
      <w:r w:rsidRPr="00EE5ADA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EE5ADA" w:rsidRPr="00EE5ADA">
        <w:rPr>
          <w:rFonts w:ascii="Trebuchet MS" w:eastAsia="Trebuchet MS" w:hAnsi="Trebuchet MS" w:cs="Trebuchet MS"/>
          <w:color w:val="000000"/>
          <w:sz w:val="22"/>
          <w:szCs w:val="22"/>
        </w:rPr>
        <w:t>–</w:t>
      </w:r>
      <w:r w:rsidR="00FC418F" w:rsidRPr="00EE5ADA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EE5ADA" w:rsidRPr="00EE5ADA">
        <w:rPr>
          <w:rFonts w:ascii="Trebuchet MS" w:eastAsia="Trebuchet MS" w:hAnsi="Trebuchet MS" w:cs="Trebuchet MS"/>
          <w:i/>
          <w:sz w:val="22"/>
          <w:szCs w:val="22"/>
        </w:rPr>
        <w:t>T4 2025</w:t>
      </w:r>
    </w:p>
    <w:p w14:paraId="230DB471" w14:textId="5062A6E5" w:rsidR="002736C8" w:rsidRPr="00EE5ADA" w:rsidRDefault="004539B2" w:rsidP="00705C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EE5ADA">
        <w:rPr>
          <w:rFonts w:ascii="Trebuchet MS" w:eastAsia="Trebuchet MS" w:hAnsi="Trebuchet MS" w:cs="Trebuchet MS"/>
          <w:i/>
          <w:sz w:val="22"/>
          <w:szCs w:val="22"/>
        </w:rPr>
        <w:t xml:space="preserve">187 </w:t>
      </w:r>
      <w:r w:rsidR="00EE5ADA" w:rsidRPr="00EE5ADA">
        <w:rPr>
          <w:rFonts w:ascii="Trebuchet MS" w:eastAsia="Trebuchet MS" w:hAnsi="Trebuchet MS" w:cs="Trebuchet MS"/>
          <w:i/>
          <w:sz w:val="22"/>
          <w:szCs w:val="22"/>
        </w:rPr>
        <w:t>–</w:t>
      </w:r>
      <w:r w:rsidRPr="00EE5ADA"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 w:rsidR="00EE5ADA" w:rsidRPr="00EE5ADA">
        <w:rPr>
          <w:rFonts w:ascii="Trebuchet MS" w:eastAsia="Trebuchet MS" w:hAnsi="Trebuchet MS" w:cs="Trebuchet MS"/>
          <w:i/>
          <w:sz w:val="22"/>
          <w:szCs w:val="22"/>
        </w:rPr>
        <w:t>T2 202</w:t>
      </w:r>
      <w:r w:rsidR="00EE5ADA">
        <w:rPr>
          <w:rFonts w:ascii="Trebuchet MS" w:eastAsia="Trebuchet MS" w:hAnsi="Trebuchet MS" w:cs="Trebuchet MS"/>
          <w:i/>
          <w:sz w:val="22"/>
          <w:szCs w:val="22"/>
        </w:rPr>
        <w:t>6</w:t>
      </w:r>
    </w:p>
    <w:p w14:paraId="4E969B0F" w14:textId="52285A7B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(2)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(1)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acorduri-cadru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02C7801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2.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Anexele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fac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integrantă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3A8AC76E" w14:textId="77777777" w:rsidR="002736C8" w:rsidRPr="0006454E" w:rsidRDefault="00425966" w:rsidP="00D724C4">
      <w:pPr>
        <w:numPr>
          <w:ilvl w:val="0"/>
          <w:numId w:val="29"/>
        </w:numPr>
        <w:tabs>
          <w:tab w:val="left" w:pos="1134"/>
        </w:tabs>
        <w:ind w:leftChars="0" w:right="-4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24"/>
          <w:id w:val="-527723149"/>
        </w:sdtPr>
        <w:sdtEndPr/>
        <w:sdtContent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Anexa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nr. 1 –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cererea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finanțare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cu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anexele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aferente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;</w:t>
          </w:r>
        </w:sdtContent>
      </w:sdt>
    </w:p>
    <w:p w14:paraId="79119A35" w14:textId="77777777" w:rsidR="002736C8" w:rsidRDefault="00FC418F" w:rsidP="00D724C4">
      <w:pPr>
        <w:numPr>
          <w:ilvl w:val="0"/>
          <w:numId w:val="29"/>
        </w:numPr>
        <w:tabs>
          <w:tab w:val="left" w:pos="1134"/>
        </w:tabs>
        <w:ind w:leftChars="0" w:right="-4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2 - Model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71A96081" w14:textId="10A84347" w:rsidR="00D724C4" w:rsidRPr="00D724C4" w:rsidRDefault="00D724C4" w:rsidP="00D724C4">
      <w:pPr>
        <w:numPr>
          <w:ilvl w:val="0"/>
          <w:numId w:val="29"/>
        </w:numPr>
        <w:tabs>
          <w:tab w:val="left" w:pos="1134"/>
        </w:tabs>
        <w:ind w:leftChars="0" w:right="-4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Pr="00D724C4">
        <w:rPr>
          <w:rFonts w:ascii="Trebuchet MS" w:eastAsia="Trebuchet MS" w:hAnsi="Trebuchet MS" w:cs="Trebuchet MS"/>
          <w:sz w:val="22"/>
          <w:szCs w:val="22"/>
        </w:rPr>
        <w:t>3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D724C4">
        <w:rPr>
          <w:rFonts w:ascii="Trebuchet MS" w:eastAsia="Trebuchet MS" w:hAnsi="Trebuchet MS" w:cs="Trebuchet MS"/>
          <w:sz w:val="22"/>
          <w:szCs w:val="22"/>
        </w:rPr>
        <w:t xml:space="preserve">Cerere transfer nr…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plăți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09E81839" w14:textId="406F2DEB" w:rsidR="00D724C4" w:rsidRPr="00D724C4" w:rsidRDefault="00D724C4" w:rsidP="00D724C4">
      <w:pPr>
        <w:numPr>
          <w:ilvl w:val="0"/>
          <w:numId w:val="29"/>
        </w:numPr>
        <w:tabs>
          <w:tab w:val="left" w:pos="1134"/>
        </w:tabs>
        <w:ind w:leftChars="0" w:right="-4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Pr="00D724C4">
        <w:rPr>
          <w:rFonts w:ascii="Trebuchet MS" w:eastAsia="Trebuchet MS" w:hAnsi="Trebuchet MS" w:cs="Trebuchet MS"/>
          <w:sz w:val="22"/>
          <w:szCs w:val="22"/>
        </w:rPr>
        <w:t xml:space="preserve">4 Cerere transfer nr…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plăți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anterioare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27F5F0CA" w14:textId="5CC26938" w:rsidR="00D724C4" w:rsidRPr="00D724C4" w:rsidRDefault="00D724C4" w:rsidP="00D724C4">
      <w:pPr>
        <w:numPr>
          <w:ilvl w:val="0"/>
          <w:numId w:val="29"/>
        </w:numPr>
        <w:tabs>
          <w:tab w:val="left" w:pos="1134"/>
        </w:tabs>
        <w:ind w:leftChars="0" w:right="-4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nr.</w:t>
      </w:r>
      <w:r w:rsidRPr="00D724C4">
        <w:rPr>
          <w:rFonts w:ascii="Trebuchet MS" w:eastAsia="Trebuchet MS" w:hAnsi="Trebuchet MS" w:cs="Trebuchet MS"/>
          <w:sz w:val="22"/>
          <w:szCs w:val="22"/>
        </w:rPr>
        <w:t xml:space="preserve"> 5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Declarație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cheltuieli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</w:p>
    <w:p w14:paraId="2123440F" w14:textId="4DB581E6" w:rsidR="00D724C4" w:rsidRPr="00D724C4" w:rsidRDefault="00D724C4" w:rsidP="00D724C4">
      <w:pPr>
        <w:numPr>
          <w:ilvl w:val="0"/>
          <w:numId w:val="29"/>
        </w:numPr>
        <w:tabs>
          <w:tab w:val="left" w:pos="1134"/>
        </w:tabs>
        <w:ind w:leftChars="0" w:right="-4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Pr="00D724C4">
        <w:rPr>
          <w:rFonts w:ascii="Trebuchet MS" w:eastAsia="Trebuchet MS" w:hAnsi="Trebuchet MS" w:cs="Trebuchet MS"/>
          <w:sz w:val="22"/>
          <w:szCs w:val="22"/>
        </w:rPr>
        <w:t xml:space="preserve">6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Declarația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utilizare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</w:p>
    <w:p w14:paraId="60F6C2A6" w14:textId="45031F80" w:rsidR="00D724C4" w:rsidRPr="00D724C4" w:rsidRDefault="00D724C4" w:rsidP="00D724C4">
      <w:pPr>
        <w:numPr>
          <w:ilvl w:val="0"/>
          <w:numId w:val="29"/>
        </w:numPr>
        <w:tabs>
          <w:tab w:val="left" w:pos="1134"/>
        </w:tabs>
        <w:ind w:leftChars="0" w:right="-4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Pr="00D724C4">
        <w:rPr>
          <w:rFonts w:ascii="Trebuchet MS" w:eastAsia="Trebuchet MS" w:hAnsi="Trebuchet MS" w:cs="Trebuchet MS"/>
          <w:sz w:val="22"/>
          <w:szCs w:val="22"/>
        </w:rPr>
        <w:t xml:space="preserve">7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Declarația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nedeductibilitatea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TVA </w:t>
      </w:r>
    </w:p>
    <w:p w14:paraId="759633EA" w14:textId="508EAD15" w:rsidR="00D724C4" w:rsidRPr="00D724C4" w:rsidRDefault="00D724C4" w:rsidP="00D724C4">
      <w:pPr>
        <w:numPr>
          <w:ilvl w:val="0"/>
          <w:numId w:val="29"/>
        </w:numPr>
        <w:tabs>
          <w:tab w:val="left" w:pos="1134"/>
        </w:tabs>
        <w:ind w:leftChars="0" w:right="-4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Pr="00D724C4">
        <w:rPr>
          <w:rFonts w:ascii="Trebuchet MS" w:eastAsia="Trebuchet MS" w:hAnsi="Trebuchet MS" w:cs="Trebuchet MS"/>
          <w:sz w:val="22"/>
          <w:szCs w:val="22"/>
        </w:rPr>
        <w:t xml:space="preserve">8 -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Graficul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estimativ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depunere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D724C4">
        <w:rPr>
          <w:rFonts w:ascii="Trebuchet MS" w:eastAsia="Trebuchet MS" w:hAnsi="Trebuchet MS" w:cs="Trebuchet MS"/>
          <w:sz w:val="22"/>
          <w:szCs w:val="22"/>
        </w:rPr>
        <w:t>cererilor</w:t>
      </w:r>
      <w:proofErr w:type="spellEnd"/>
      <w:r w:rsidRPr="00D724C4">
        <w:rPr>
          <w:rFonts w:ascii="Trebuchet MS" w:eastAsia="Trebuchet MS" w:hAnsi="Trebuchet MS" w:cs="Trebuchet MS"/>
          <w:sz w:val="22"/>
          <w:szCs w:val="22"/>
        </w:rPr>
        <w:t xml:space="preserve"> de transfer</w:t>
      </w:r>
    </w:p>
    <w:p w14:paraId="7337915C" w14:textId="77777777" w:rsidR="00D724C4" w:rsidRPr="0006454E" w:rsidRDefault="00D724C4" w:rsidP="00D724C4">
      <w:pPr>
        <w:tabs>
          <w:tab w:val="left" w:pos="1134"/>
        </w:tabs>
        <w:ind w:leftChars="0" w:left="0" w:right="-4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355CC87" w14:textId="77777777" w:rsidR="002736C8" w:rsidRPr="0006454E" w:rsidRDefault="002736C8">
      <w:pPr>
        <w:pStyle w:val="Heading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D9438D2" w14:textId="77777777" w:rsidR="002736C8" w:rsidRPr="0006454E" w:rsidRDefault="00425966">
      <w:pPr>
        <w:pStyle w:val="Heading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25"/>
          <w:id w:val="-866753480"/>
        </w:sdtPr>
        <w:sdtEndPr/>
        <w:sdtContent>
          <w:proofErr w:type="spellStart"/>
          <w:r w:rsidR="00FC418F" w:rsidRPr="0006454E">
            <w:rPr>
              <w:rFonts w:ascii="Trebuchet MS" w:eastAsia="Arial" w:hAnsi="Trebuchet MS"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/>
              <w:sz w:val="22"/>
              <w:szCs w:val="22"/>
            </w:rPr>
            <w:t xml:space="preserve"> II -</w:t>
          </w:r>
          <w:r w:rsidR="00FC418F" w:rsidRPr="0006454E">
            <w:rPr>
              <w:rFonts w:ascii="Trebuchet MS" w:eastAsia="Arial" w:hAnsi="Trebuchet MS"/>
              <w:sz w:val="22"/>
              <w:szCs w:val="22"/>
            </w:rPr>
            <w:tab/>
          </w:r>
          <w:proofErr w:type="spellStart"/>
          <w:r w:rsidR="00FC418F" w:rsidRPr="0006454E">
            <w:rPr>
              <w:rFonts w:ascii="Trebuchet MS" w:eastAsia="Arial" w:hAnsi="Trebuchet MS"/>
              <w:sz w:val="22"/>
              <w:szCs w:val="22"/>
            </w:rPr>
            <w:t>Durata</w:t>
          </w:r>
          <w:proofErr w:type="spellEnd"/>
          <w:r w:rsidR="00FC418F" w:rsidRPr="0006454E">
            <w:rPr>
              <w:rFonts w:ascii="Trebuchet MS" w:eastAsia="Arial" w:hAnsi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/>
              <w:sz w:val="22"/>
              <w:szCs w:val="22"/>
            </w:rPr>
            <w:t>finanțare</w:t>
          </w:r>
          <w:proofErr w:type="spellEnd"/>
        </w:sdtContent>
      </w:sdt>
    </w:p>
    <w:p w14:paraId="3A54D211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30BA0BA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3.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</w:p>
    <w:p w14:paraId="5021F582" w14:textId="77777777" w:rsidR="002736C8" w:rsidRPr="0006454E" w:rsidRDefault="00FC418F">
      <w:pPr>
        <w:numPr>
          <w:ilvl w:val="2"/>
          <w:numId w:val="2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produce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ultima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41D45252" w14:textId="154B2841" w:rsidR="002736C8" w:rsidRPr="0006454E" w:rsidRDefault="00FC418F">
      <w:pPr>
        <w:numPr>
          <w:ilvl w:val="2"/>
          <w:numId w:val="2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Durata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</w:t>
      </w:r>
      <w:r w:rsidR="00D50C53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D50C53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extinsă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PNRR,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art. 24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(1)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132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(UE, Euratom) 2018/1046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18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iulie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2018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general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nr. 1296/2013, (UE) nr. 1301/2013, (UE) nr. 1303/2013, (UE) nr. </w:t>
      </w:r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1304/2013, (UE) nr. 1309/2013, (UE) nr. 1316/2013, (UE) nr. 223/2014, (UE) nr. 283/2014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541/2014/UE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abrogare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(UE, Euratom) nr. 966/2012.</w:t>
      </w:r>
    </w:p>
    <w:p w14:paraId="0966E251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B04FEB0" w14:textId="77777777" w:rsidR="002736C8" w:rsidRPr="0006454E" w:rsidRDefault="00FC418F">
      <w:pPr>
        <w:numPr>
          <w:ilvl w:val="2"/>
          <w:numId w:val="2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la:</w:t>
      </w:r>
    </w:p>
    <w:p w14:paraId="19AB87CC" w14:textId="6E68E004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B10625">
        <w:rPr>
          <w:rFonts w:ascii="Trebuchet MS" w:eastAsia="Trebuchet MS" w:hAnsi="Trebuchet MS" w:cs="Trebuchet MS"/>
          <w:color w:val="000000"/>
          <w:sz w:val="22"/>
          <w:szCs w:val="22"/>
          <w:highlight w:val="yellow"/>
        </w:rPr>
        <w:t>Măsura</w:t>
      </w:r>
      <w:proofErr w:type="spellEnd"/>
      <w:r w:rsidRPr="00B10625">
        <w:rPr>
          <w:rFonts w:ascii="Trebuchet MS" w:eastAsia="Trebuchet MS" w:hAnsi="Trebuchet MS" w:cs="Trebuchet MS"/>
          <w:color w:val="000000"/>
          <w:sz w:val="22"/>
          <w:szCs w:val="22"/>
          <w:highlight w:val="yellow"/>
        </w:rPr>
        <w:t xml:space="preserve"> </w:t>
      </w:r>
      <w:r w:rsidR="00943637">
        <w:rPr>
          <w:rFonts w:ascii="Trebuchet MS" w:eastAsia="Trebuchet MS" w:hAnsi="Trebuchet MS" w:cs="Trebuchet MS"/>
          <w:color w:val="000000"/>
          <w:sz w:val="22"/>
          <w:szCs w:val="22"/>
        </w:rPr>
        <w:t>178</w:t>
      </w:r>
      <w:r w:rsidR="00943637"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– termen: 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trimestrul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B61B93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B61B93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</w:p>
    <w:p w14:paraId="6D738334" w14:textId="560A15F2" w:rsidR="002736C8" w:rsidRPr="0006454E" w:rsidRDefault="00FC418F" w:rsidP="00B61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132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(UE, Euratom) 2018/1046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18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iulie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2018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general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nr. 1296/2013, (UE) nr. 1301/2013, (UE) nr. 1303/2013, (UE) nr. 1304/2013, (UE) nr. 1309/2013, (UE) nr. 1316/2013, (UE) nr. 223/2014, (UE) nr. 283/2014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541/2014/UE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abrogare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(UE, Euratom) nr. 966/2012.</w:t>
      </w:r>
    </w:p>
    <w:p w14:paraId="20D59C5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DDBEC22" w14:textId="77777777" w:rsidR="002736C8" w:rsidRPr="0006454E" w:rsidRDefault="00FC41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III -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Acordarea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finanțării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</w:p>
    <w:p w14:paraId="38FE9A1C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A6B0222" w14:textId="77777777" w:rsidR="002736C8" w:rsidRPr="0006454E" w:rsidRDefault="00425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30"/>
          <w:id w:val="893700224"/>
        </w:sdtPr>
        <w:sdtEndPr/>
        <w:sdtContent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Art. 4.1.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Valoarea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163DA3A7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1D9A870" w14:textId="24C82BB1" w:rsidR="0089729F" w:rsidRDefault="0089729F" w:rsidP="0089729F">
      <w:pPr>
        <w:numPr>
          <w:ilvl w:val="2"/>
          <w:numId w:val="28"/>
        </w:numPr>
        <w:spacing w:before="40" w:after="40"/>
        <w:ind w:leftChars="0" w:firstLineChars="0"/>
        <w:jc w:val="both"/>
        <w:textDirection w:val="lrTb"/>
        <w:rPr>
          <w:rFonts w:ascii="Trebuchet MS" w:eastAsia="Trebuchet MS" w:hAnsi="Trebuchet MS" w:cs="Trebuchet MS"/>
          <w:sz w:val="22"/>
          <w:szCs w:val="22"/>
          <w:lang w:val="pt-BR"/>
        </w:rPr>
      </w:pPr>
      <w:r>
        <w:rPr>
          <w:rFonts w:ascii="Trebuchet MS" w:eastAsia="Trebuchet MS" w:hAnsi="Trebuchet MS" w:cs="Trebuchet MS"/>
          <w:sz w:val="22"/>
          <w:szCs w:val="22"/>
          <w:lang w:val="pt-BR"/>
        </w:rPr>
        <w:t>Valoarea totală a Contractului de finanțare este de .............. lei și include: valoarea cheltuielilor eligibile de ................ lei, TVA aferentă cheltuielilor eligibile de ........................ lei  și .................. lei cheltuieli neeligibile.</w:t>
      </w:r>
    </w:p>
    <w:p w14:paraId="361F9F23" w14:textId="1BCA2790" w:rsidR="0089729F" w:rsidRDefault="0089729F" w:rsidP="0089729F">
      <w:pPr>
        <w:numPr>
          <w:ilvl w:val="2"/>
          <w:numId w:val="28"/>
        </w:numPr>
        <w:spacing w:before="40" w:after="40"/>
        <w:ind w:leftChars="0" w:left="0" w:firstLineChars="0" w:firstLine="0"/>
        <w:jc w:val="both"/>
        <w:textDirection w:val="lrTb"/>
        <w:rPr>
          <w:rFonts w:ascii="Trebuchet MS" w:eastAsia="Trebuchet MS" w:hAnsi="Trebuchet MS" w:cs="Trebuchet MS"/>
          <w:sz w:val="22"/>
          <w:szCs w:val="22"/>
          <w:lang w:val="pt-BR"/>
        </w:rPr>
      </w:pPr>
      <w:r>
        <w:rPr>
          <w:rFonts w:ascii="Trebuchet MS" w:eastAsia="Trebuchet MS" w:hAnsi="Trebuchet MS" w:cs="Trebuchet MS"/>
          <w:sz w:val="22"/>
          <w:szCs w:val="22"/>
          <w:lang w:val="pt-BR"/>
        </w:rPr>
        <w:t xml:space="preserve">Valoarea finanțării PNRR este de ............... lei fără TVA, echivalentul a ................ euro la cursul InforEuro pentru luna ................ de ......., la care se adaugă ............. lei reprezentand TVA aferent finantarii PNRR , echivalentul a </w:t>
      </w:r>
      <w:r>
        <w:rPr>
          <w:rFonts w:ascii="Trebuchet MS" w:eastAsia="Trebuchet MS" w:hAnsi="Trebuchet MS" w:cs="Trebuchet MS"/>
          <w:sz w:val="22"/>
          <w:szCs w:val="22"/>
          <w:lang w:val="ro-RO"/>
        </w:rPr>
        <w:t>..............</w:t>
      </w:r>
      <w:r>
        <w:rPr>
          <w:rFonts w:ascii="Trebuchet MS" w:eastAsia="Trebuchet MS" w:hAnsi="Trebuchet MS" w:cs="Trebuchet MS"/>
          <w:sz w:val="22"/>
          <w:szCs w:val="22"/>
          <w:lang w:val="pt-BR"/>
        </w:rPr>
        <w:t xml:space="preserve"> euro la cursul de .............. Valoarea TVA aferent</w:t>
      </w:r>
      <w:r w:rsidR="00425966">
        <w:rPr>
          <w:rFonts w:ascii="Trebuchet MS" w:eastAsia="Trebuchet MS" w:hAnsi="Trebuchet MS" w:cs="Trebuchet MS"/>
          <w:sz w:val="22"/>
          <w:szCs w:val="22"/>
          <w:lang w:val="pt-BR"/>
        </w:rPr>
        <w:t>ă</w:t>
      </w:r>
      <w:r>
        <w:rPr>
          <w:rFonts w:ascii="Trebuchet MS" w:eastAsia="Trebuchet MS" w:hAnsi="Trebuchet MS" w:cs="Trebuchet MS"/>
          <w:sz w:val="22"/>
          <w:szCs w:val="22"/>
          <w:lang w:val="pt-BR"/>
        </w:rPr>
        <w:t xml:space="preserve"> finan</w:t>
      </w:r>
      <w:r w:rsidR="00425966">
        <w:rPr>
          <w:rFonts w:ascii="Trebuchet MS" w:eastAsia="Trebuchet MS" w:hAnsi="Trebuchet MS" w:cs="Trebuchet MS"/>
          <w:sz w:val="22"/>
          <w:szCs w:val="22"/>
          <w:lang w:val="pt-BR"/>
        </w:rPr>
        <w:t>ță</w:t>
      </w:r>
      <w:r>
        <w:rPr>
          <w:rFonts w:ascii="Trebuchet MS" w:eastAsia="Trebuchet MS" w:hAnsi="Trebuchet MS" w:cs="Trebuchet MS"/>
          <w:sz w:val="22"/>
          <w:szCs w:val="22"/>
          <w:lang w:val="pt-BR"/>
        </w:rPr>
        <w:t>rii PNRR se va asigura din bugetul coordonatorului de reforme si/sau investitii, in conformitate cu legislatia in vigoare.</w:t>
      </w:r>
    </w:p>
    <w:p w14:paraId="7628E25F" w14:textId="7FF64AFF" w:rsidR="0089729F" w:rsidRDefault="0089729F" w:rsidP="0089729F">
      <w:pPr>
        <w:numPr>
          <w:ilvl w:val="2"/>
          <w:numId w:val="28"/>
        </w:numPr>
        <w:spacing w:before="40" w:after="40"/>
        <w:ind w:leftChars="0" w:firstLineChars="0"/>
        <w:jc w:val="both"/>
        <w:textDirection w:val="lrTb"/>
        <w:rPr>
          <w:rFonts w:ascii="Trebuchet MS" w:eastAsia="Trebuchet MS" w:hAnsi="Trebuchet MS" w:cs="Trebuchet MS"/>
          <w:sz w:val="22"/>
          <w:szCs w:val="22"/>
          <w:lang w:val="pt-BR"/>
        </w:rPr>
      </w:pPr>
      <w:r>
        <w:rPr>
          <w:rFonts w:ascii="Trebuchet MS" w:eastAsia="Trebuchet MS" w:hAnsi="Trebuchet MS" w:cs="Trebuchet MS"/>
          <w:sz w:val="22"/>
          <w:szCs w:val="22"/>
          <w:lang w:val="pt-BR"/>
        </w:rPr>
        <w:t>Valoarea cofinantarii este de ............. lei</w:t>
      </w:r>
      <w:r>
        <w:rPr>
          <w:rFonts w:ascii="Trebuchet MS" w:eastAsia="Trebuchet MS" w:hAnsi="Trebuchet MS" w:cs="Trebuchet MS"/>
          <w:sz w:val="22"/>
          <w:szCs w:val="22"/>
          <w:lang w:val="ro-RO"/>
        </w:rPr>
        <w:t>,</w:t>
      </w:r>
      <w:r>
        <w:rPr>
          <w:rFonts w:ascii="Trebuchet MS" w:eastAsia="Trebuchet MS" w:hAnsi="Trebuchet MS" w:cs="Trebuchet MS"/>
          <w:sz w:val="22"/>
          <w:szCs w:val="22"/>
          <w:lang w:val="pt-BR"/>
        </w:rPr>
        <w:t xml:space="preserve"> iar valoarea TVA aferenta cofinantarii este de ..................... lei .</w:t>
      </w:r>
    </w:p>
    <w:p w14:paraId="16BE13F7" w14:textId="77777777" w:rsidR="00D724C4" w:rsidRPr="00D724C4" w:rsidRDefault="00D724C4" w:rsidP="00F5514E">
      <w:pPr>
        <w:pStyle w:val="ListParagraph"/>
        <w:spacing w:before="40" w:after="40"/>
        <w:ind w:leftChars="0" w:left="1134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5523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9"/>
        <w:gridCol w:w="1462"/>
        <w:gridCol w:w="1517"/>
        <w:gridCol w:w="1558"/>
        <w:gridCol w:w="1275"/>
        <w:gridCol w:w="1275"/>
        <w:gridCol w:w="1131"/>
      </w:tblGrid>
      <w:tr w:rsidR="0089729F" w:rsidRPr="002D28F6" w14:paraId="37BA9162" w14:textId="77777777" w:rsidTr="0089729F"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F6F3" w14:textId="77777777" w:rsidR="0089729F" w:rsidRPr="002D28F6" w:rsidRDefault="0089729F" w:rsidP="00610D00">
            <w:pPr>
              <w:spacing w:before="60" w:after="6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Valoarea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totală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  a</w:t>
            </w:r>
            <w:proofErr w:type="gram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proiectului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     (lei)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8FFC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Valoare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    </w:t>
            </w:r>
          </w:p>
          <w:p w14:paraId="6FBE89DD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cheltuieli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 </w:t>
            </w:r>
          </w:p>
          <w:p w14:paraId="7BBBE2E2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eligibile</w:t>
            </w:r>
            <w:proofErr w:type="spellEnd"/>
          </w:p>
          <w:p w14:paraId="71FC0530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(lei)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03D6" w14:textId="77777777" w:rsidR="0089729F" w:rsidRPr="002D28F6" w:rsidRDefault="0089729F" w:rsidP="00610D00">
            <w:pPr>
              <w:spacing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TVA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aferent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cheltuieli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eligibile</w:t>
            </w:r>
            <w:proofErr w:type="spellEnd"/>
          </w:p>
          <w:p w14:paraId="3A801D42" w14:textId="77777777" w:rsidR="0089729F" w:rsidRPr="002D28F6" w:rsidRDefault="0089729F" w:rsidP="00610D00">
            <w:pPr>
              <w:spacing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(lei)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31D6" w14:textId="77777777" w:rsidR="0089729F" w:rsidRPr="002D28F6" w:rsidRDefault="0089729F" w:rsidP="00610D00">
            <w:pPr>
              <w:spacing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Valoare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finantare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PNRR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rebuchet MS" w:hAnsi="Trebuchet MS"/>
                <w:b/>
                <w:bCs/>
                <w:sz w:val="18"/>
                <w:szCs w:val="18"/>
              </w:rPr>
              <w:t>nerambursabil</w:t>
            </w:r>
            <w:proofErr w:type="spellEnd"/>
          </w:p>
          <w:p w14:paraId="7657B5CE" w14:textId="77777777" w:rsidR="0089729F" w:rsidRPr="002D28F6" w:rsidRDefault="0089729F" w:rsidP="00610D00">
            <w:pPr>
              <w:spacing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(lei)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A297" w14:textId="77777777" w:rsidR="0089729F" w:rsidRPr="002D28F6" w:rsidRDefault="0089729F" w:rsidP="00610D00">
            <w:pPr>
              <w:spacing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TVA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aferent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finantare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PNRR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rebuchet MS" w:hAnsi="Trebuchet MS"/>
                <w:b/>
                <w:bCs/>
                <w:sz w:val="18"/>
                <w:szCs w:val="18"/>
              </w:rPr>
              <w:t>nerambursabil</w:t>
            </w:r>
            <w:proofErr w:type="spellEnd"/>
          </w:p>
          <w:p w14:paraId="33F82CFC" w14:textId="77777777" w:rsidR="0089729F" w:rsidRPr="002D28F6" w:rsidRDefault="0089729F" w:rsidP="00610D00">
            <w:pPr>
              <w:spacing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(lei)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86E1" w14:textId="77777777" w:rsidR="0089729F" w:rsidRPr="002D28F6" w:rsidRDefault="0089729F" w:rsidP="00610D00">
            <w:pPr>
              <w:spacing w:before="60" w:after="6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Valoare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cofinantare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(lei)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3C94" w14:textId="77777777" w:rsidR="0089729F" w:rsidRPr="002D28F6" w:rsidRDefault="0089729F" w:rsidP="00610D00">
            <w:pPr>
              <w:spacing w:before="60" w:after="6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TVA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aferent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cofinantare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(lei)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E79D" w14:textId="77777777" w:rsidR="0089729F" w:rsidRPr="002D28F6" w:rsidRDefault="0089729F" w:rsidP="00610D00">
            <w:pPr>
              <w:spacing w:before="60" w:after="6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Valoare</w:t>
            </w:r>
            <w:proofErr w:type="spellEnd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neeligibilă</w:t>
            </w:r>
            <w:proofErr w:type="spellEnd"/>
          </w:p>
          <w:p w14:paraId="5E673073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(lei)</w:t>
            </w:r>
          </w:p>
        </w:tc>
      </w:tr>
      <w:tr w:rsidR="0089729F" w:rsidRPr="002D28F6" w14:paraId="43A0A956" w14:textId="77777777" w:rsidTr="0089729F"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1BC5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1=2+3+8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0CC4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2=4+6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7785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3=5+7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0BA0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B897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4CEC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F24C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0B20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D28F6">
              <w:rPr>
                <w:rFonts w:ascii="Trebuchet MS" w:hAnsi="Trebuchet MS"/>
                <w:b/>
                <w:bCs/>
                <w:sz w:val="18"/>
                <w:szCs w:val="18"/>
              </w:rPr>
              <w:t>8</w:t>
            </w:r>
          </w:p>
        </w:tc>
      </w:tr>
      <w:tr w:rsidR="0089729F" w:rsidRPr="002D28F6" w14:paraId="196135B0" w14:textId="77777777" w:rsidTr="0089729F"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1280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6C34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C71B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23D6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both"/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49817" w14:textId="77777777" w:rsidR="0089729F" w:rsidRPr="002D28F6" w:rsidRDefault="0089729F" w:rsidP="00610D00">
            <w:pPr>
              <w:spacing w:line="240" w:lineRule="atLeast"/>
              <w:ind w:left="1" w:hanging="3"/>
              <w:jc w:val="right"/>
              <w:textAlignment w:val="bottom"/>
              <w:rPr>
                <w:rFonts w:ascii="Trebuchet MS" w:hAnsi="Trebuchet M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91E8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4C2B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F41F" w14:textId="77777777" w:rsidR="0089729F" w:rsidRPr="002D28F6" w:rsidRDefault="0089729F" w:rsidP="00610D00">
            <w:pPr>
              <w:spacing w:before="40" w:after="40" w:line="240" w:lineRule="atLeast"/>
              <w:ind w:left="0" w:hanging="2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23628CBE" w14:textId="77777777" w:rsidR="00D724C4" w:rsidRPr="0006454E" w:rsidRDefault="00D724C4" w:rsidP="00D724C4">
      <w:pPr>
        <w:spacing w:before="40" w:after="40"/>
        <w:ind w:leftChars="0" w:left="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44F2971" w14:textId="77777777" w:rsidR="002736C8" w:rsidRPr="0089729F" w:rsidRDefault="00FC418F" w:rsidP="0089729F">
      <w:pPr>
        <w:numPr>
          <w:ilvl w:val="2"/>
          <w:numId w:val="28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  <w:lang w:val="pt-BR"/>
        </w:rPr>
      </w:pPr>
      <w:r w:rsidRPr="0089729F">
        <w:rPr>
          <w:rFonts w:ascii="Trebuchet MS" w:eastAsia="Trebuchet MS" w:hAnsi="Trebuchet MS" w:cs="Trebuchet MS"/>
          <w:sz w:val="22"/>
          <w:szCs w:val="22"/>
          <w:lang w:val="pt-BR"/>
        </w:rPr>
        <w:t>Cuantumul finanțării nerambursabile prevăzută la alin.(1) nu se majorează.</w:t>
      </w:r>
    </w:p>
    <w:p w14:paraId="5BF5B1A3" w14:textId="77777777" w:rsidR="002736C8" w:rsidRPr="0089729F" w:rsidRDefault="00425966" w:rsidP="0089729F">
      <w:pPr>
        <w:numPr>
          <w:ilvl w:val="2"/>
          <w:numId w:val="28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  <w:lang w:val="pt-BR"/>
        </w:rPr>
      </w:pPr>
      <w:sdt>
        <w:sdtPr>
          <w:rPr>
            <w:rFonts w:ascii="Trebuchet MS" w:eastAsia="Trebuchet MS" w:hAnsi="Trebuchet MS" w:cs="Trebuchet MS"/>
            <w:sz w:val="22"/>
            <w:szCs w:val="22"/>
            <w:lang w:val="pt-BR"/>
          </w:rPr>
          <w:tag w:val="goog_rdk_31"/>
          <w:id w:val="859546661"/>
        </w:sdtPr>
        <w:sdtEndPr/>
        <w:sdtContent>
          <w:r w:rsidR="00FC418F" w:rsidRPr="0089729F">
            <w:rPr>
              <w:rFonts w:ascii="Trebuchet MS" w:eastAsia="Trebuchet MS" w:hAnsi="Trebuchet MS" w:cs="Trebuchet MS"/>
              <w:sz w:val="22"/>
              <w:szCs w:val="22"/>
              <w:lang w:val="pt-BR"/>
            </w:rPr>
            <w:t xml:space="preserve">Beneficiarii pot solicita majorarea valorii totale a Contractului de finanțare, exclusiv prin contribuție proprie, ca </w:t>
          </w:r>
        </w:sdtContent>
      </w:sdt>
      <w:r w:rsidR="00FC418F" w:rsidRPr="0089729F">
        <w:rPr>
          <w:rFonts w:ascii="Trebuchet MS" w:eastAsia="Trebuchet MS" w:hAnsi="Trebuchet MS" w:cs="Trebuchet MS"/>
          <w:sz w:val="22"/>
          <w:szCs w:val="22"/>
          <w:lang w:val="pt-BR"/>
        </w:rPr>
        <w:t>valoare neeligibilă. În acest sens, Beneficiarii sunt obligați să transmită, împreună cu solicitarea de modificare a Contractului de finanțare, angajamentul asigurării, din resurse proprii, a fondurilor suplimentare necesare, precum și disponibilitatea acestora pe întreaga durată de implementare a prezentului contract.</w:t>
      </w:r>
    </w:p>
    <w:p w14:paraId="76EE1894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731E8F8" w14:textId="77777777" w:rsidR="002736C8" w:rsidRPr="00F551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bCs/>
          <w:color w:val="000000"/>
          <w:sz w:val="22"/>
          <w:szCs w:val="22"/>
        </w:rPr>
      </w:pPr>
      <w:r w:rsidRPr="00F5514E">
        <w:rPr>
          <w:rFonts w:ascii="Trebuchet MS" w:eastAsia="Trebuchet MS" w:hAnsi="Trebuchet MS" w:cs="Trebuchet MS"/>
          <w:b/>
          <w:bCs/>
          <w:color w:val="000000"/>
          <w:sz w:val="22"/>
          <w:szCs w:val="22"/>
        </w:rPr>
        <w:t xml:space="preserve">Art. 4.2. - </w:t>
      </w:r>
      <w:proofErr w:type="spellStart"/>
      <w:r w:rsidRPr="00F5514E">
        <w:rPr>
          <w:rFonts w:ascii="Trebuchet MS" w:eastAsia="Trebuchet MS" w:hAnsi="Trebuchet MS" w:cs="Trebuchet MS"/>
          <w:b/>
          <w:bCs/>
          <w:color w:val="000000"/>
          <w:sz w:val="22"/>
          <w:szCs w:val="22"/>
        </w:rPr>
        <w:t>Eligibilitatea</w:t>
      </w:r>
      <w:proofErr w:type="spellEnd"/>
      <w:r w:rsidRPr="00F5514E">
        <w:rPr>
          <w:rFonts w:ascii="Trebuchet MS" w:eastAsia="Trebuchet MS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b/>
          <w:bCs/>
          <w:color w:val="000000"/>
          <w:sz w:val="22"/>
          <w:szCs w:val="22"/>
        </w:rPr>
        <w:t>cheltuielilor</w:t>
      </w:r>
      <w:proofErr w:type="spellEnd"/>
    </w:p>
    <w:p w14:paraId="40C327AB" w14:textId="77777777" w:rsidR="002736C8" w:rsidRPr="0006454E" w:rsidRDefault="002736C8">
      <w:pPr>
        <w:tabs>
          <w:tab w:val="left" w:pos="630"/>
          <w:tab w:val="left" w:pos="720"/>
          <w:tab w:val="left" w:pos="99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9D5A018" w14:textId="77777777" w:rsidR="002736C8" w:rsidRPr="0006454E" w:rsidRDefault="00FC418F">
      <w:pPr>
        <w:numPr>
          <w:ilvl w:val="2"/>
          <w:numId w:val="19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considerate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eligibile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ghidul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36B6B72" w14:textId="77777777" w:rsidR="002736C8" w:rsidRPr="0006454E" w:rsidRDefault="00FC418F">
      <w:pPr>
        <w:numPr>
          <w:ilvl w:val="2"/>
          <w:numId w:val="19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art. 1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eligibile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B05CD21" w14:textId="77777777" w:rsidR="002736C8" w:rsidRPr="0006454E" w:rsidRDefault="00FC418F">
      <w:pPr>
        <w:numPr>
          <w:ilvl w:val="2"/>
          <w:numId w:val="19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expirarea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suportate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propriu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689B4739" w14:textId="77777777" w:rsidR="002736C8" w:rsidRPr="0006454E" w:rsidRDefault="00FC418F">
      <w:pPr>
        <w:numPr>
          <w:ilvl w:val="2"/>
          <w:numId w:val="19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Nedetectarea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neconformităților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declara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ulterior,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neeligibile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impun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controlului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808468D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08757D4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 4.3.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sumelor</w:t>
      </w:r>
      <w:proofErr w:type="spellEnd"/>
    </w:p>
    <w:p w14:paraId="43413A3B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863B796" w14:textId="77777777" w:rsidR="002736C8" w:rsidRPr="0006454E" w:rsidRDefault="00FC418F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4.3.1–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</w:t>
      </w:r>
    </w:p>
    <w:p w14:paraId="6486BA46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FA505E5" w14:textId="17BD2215" w:rsidR="002736C8" w:rsidRDefault="00100D62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3" w:name="_heading=h.2et92p0" w:colFirst="0" w:colLast="0"/>
      <w:bookmarkEnd w:id="3"/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depune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ADR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cereri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plățile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urmează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fi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785543B" w14:textId="77777777" w:rsidR="00F5514E" w:rsidRPr="00BD38AE" w:rsidRDefault="00F5514E" w:rsidP="00F5514E">
      <w:pPr>
        <w:spacing w:before="40" w:after="40"/>
        <w:ind w:leftChars="0" w:left="680" w:firstLineChars="0" w:firstLine="0"/>
        <w:jc w:val="both"/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1</w:t>
      </w:r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.1 </w:t>
      </w:r>
      <w:proofErr w:type="spellStart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Cererea</w:t>
      </w:r>
      <w:proofErr w:type="spellEnd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de transfer </w:t>
      </w:r>
      <w:proofErr w:type="spellStart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trebuie</w:t>
      </w:r>
      <w:proofErr w:type="spellEnd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</w:t>
      </w:r>
      <w:proofErr w:type="spellStart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să</w:t>
      </w:r>
      <w:proofErr w:type="spellEnd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fie </w:t>
      </w:r>
      <w:proofErr w:type="spellStart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însoțită</w:t>
      </w:r>
      <w:proofErr w:type="spellEnd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de </w:t>
      </w:r>
      <w:proofErr w:type="spellStart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următoarele</w:t>
      </w:r>
      <w:proofErr w:type="spellEnd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</w:t>
      </w:r>
      <w:proofErr w:type="spellStart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documente</w:t>
      </w:r>
      <w:proofErr w:type="spellEnd"/>
      <w:r w:rsidRPr="00BD38A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:</w:t>
      </w:r>
    </w:p>
    <w:p w14:paraId="25E23DEC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achiziție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bunuri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prestări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adiționale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împreună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dosarul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achiziției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98/2016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</w:p>
    <w:p w14:paraId="4A23100A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Facturi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copie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conform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originalul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. Pe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factură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trebuie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produsului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etc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corelate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aprobate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proiect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numărul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bunuri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prestare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etc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căruia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face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evitarea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dublei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finanțări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facturile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purta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mențiunea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“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Finanțat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PNRR,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numărul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...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„Factura 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inclusă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 nr...”</w:t>
      </w:r>
    </w:p>
    <w:p w14:paraId="573E0F09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Facturile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avea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“Bun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”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mențiunea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“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Certificat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in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privinta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realitatii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legalitatii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regularitatii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”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avizate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CFPP (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instituțiile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)</w:t>
      </w:r>
    </w:p>
    <w:p w14:paraId="689B924B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Balanța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analitică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perioadei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raportare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cauză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note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contabile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fișe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conturile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analitice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evidența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contabilă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distinctă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fișa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mijlocului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fix,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fiecare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analitic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utilizat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aibă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F5514E">
        <w:rPr>
          <w:rFonts w:ascii="Trebuchet MS" w:eastAsia="Trebuchet MS" w:hAnsi="Trebuchet MS" w:cs="Trebuchet MS"/>
          <w:sz w:val="22"/>
          <w:szCs w:val="22"/>
        </w:rPr>
        <w:t>menționat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”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PNRR</w:t>
      </w:r>
      <w:proofErr w:type="gramEnd"/>
      <w:r w:rsidRPr="00F5514E">
        <w:rPr>
          <w:rFonts w:ascii="Trebuchet MS" w:eastAsia="Trebuchet MS" w:hAnsi="Trebuchet MS" w:cs="Trebuchet MS"/>
          <w:sz w:val="22"/>
          <w:szCs w:val="22"/>
        </w:rPr>
        <w:t>_nr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. Contract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”</w:t>
      </w:r>
    </w:p>
    <w:p w14:paraId="23615840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obligațiile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vamale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bunurile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import,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alte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țări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decât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UE), CMR,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garanția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bună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execuție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prevăzută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).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predare-primire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punere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funcțiune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certificate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garanție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1A46CDDF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obligațiile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prestare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activitate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;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presupune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efectuarea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cursuri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fișe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prezență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la curs, certificate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participare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la curs, certificate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constatator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firmei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prestatoare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evidențierea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codului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CAEN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recepție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63CE4F27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obligaţiile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lucrări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 pe faze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determinante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recepţie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terminarea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lucrărilor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situaţii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lucrări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semnate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antreprenor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diriginte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şantier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11F172BB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cheltuieli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transfer;</w:t>
      </w:r>
    </w:p>
    <w:p w14:paraId="69628F45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Raportul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perioadei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referință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transfer;</w:t>
      </w:r>
    </w:p>
    <w:p w14:paraId="7C6E5861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Declaratia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nedeductibilitatea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TVA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gramStart"/>
      <w:r w:rsidRPr="00F5514E">
        <w:rPr>
          <w:rFonts w:ascii="Trebuchet MS" w:eastAsia="Trebuchet MS" w:hAnsi="Trebuchet MS" w:cs="Trebuchet MS"/>
          <w:sz w:val="22"/>
          <w:szCs w:val="22"/>
        </w:rPr>
        <w:t>conform</w:t>
      </w:r>
      <w:proofErr w:type="gram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Ordinului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MIPE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MF 1745/1481/2023;</w:t>
      </w:r>
    </w:p>
    <w:p w14:paraId="606C1BB5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proprie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care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rezultă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înregistrarea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contabilitate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s-a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efectuat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32D1E6A2" w14:textId="77777777" w:rsid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proprie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care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rezultă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respectiva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 sunt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doar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cheltuieli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neplătite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cheltuieli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ulterior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.</w:t>
      </w:r>
    </w:p>
    <w:p w14:paraId="3391471F" w14:textId="125DC817" w:rsidR="00F5514E" w:rsidRPr="00F5514E" w:rsidRDefault="00F5514E" w:rsidP="00F5514E">
      <w:pPr>
        <w:pStyle w:val="ListParagraph"/>
        <w:numPr>
          <w:ilvl w:val="0"/>
          <w:numId w:val="40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5514E">
        <w:rPr>
          <w:rFonts w:ascii="Trebuchet MS" w:eastAsia="Trebuchet MS" w:hAnsi="Trebuchet MS" w:cs="Trebuchet MS"/>
          <w:sz w:val="22"/>
          <w:szCs w:val="22"/>
        </w:rPr>
        <w:t xml:space="preserve">Orice alt document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suport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justificarea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solicitate: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notificări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note,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decizii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adrese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altele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-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funcție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tipul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cheltuială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.</w:t>
      </w:r>
    </w:p>
    <w:p w14:paraId="67623006" w14:textId="77777777" w:rsidR="00F5514E" w:rsidRPr="00276B2C" w:rsidRDefault="00F5514E" w:rsidP="00F5514E">
      <w:pPr>
        <w:spacing w:before="40" w:after="40"/>
        <w:ind w:leftChars="0" w:left="68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termen de 10 de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încasării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transfer,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trebuie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transmită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bookmarkStart w:id="4" w:name="_Hlk147323814"/>
      <w:proofErr w:type="spellStart"/>
      <w:r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ADR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OIPSI,</w:t>
      </w:r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bookmarkEnd w:id="4"/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declarația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utilizare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transfer din care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lastRenderedPageBreak/>
        <w:t>să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reiasă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faptul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că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sumele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primite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transfer, au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destinațiilor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aprobate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3CD94620" w14:textId="77777777" w:rsidR="00F5514E" w:rsidRDefault="00F5514E" w:rsidP="00F5514E">
      <w:pPr>
        <w:spacing w:before="40" w:after="40"/>
        <w:ind w:leftChars="0" w:left="68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Declarația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însoțită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justificative:</w:t>
      </w:r>
    </w:p>
    <w:p w14:paraId="1153CF17" w14:textId="77777777" w:rsidR="00F5514E" w:rsidRDefault="00F5514E" w:rsidP="00F5514E">
      <w:pPr>
        <w:pStyle w:val="ListParagraph"/>
        <w:numPr>
          <w:ilvl w:val="0"/>
          <w:numId w:val="41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5514E">
        <w:rPr>
          <w:rFonts w:ascii="Trebuchet MS" w:eastAsia="Trebuchet MS" w:hAnsi="Trebuchet MS" w:cs="Trebuchet MS"/>
          <w:sz w:val="22"/>
          <w:szCs w:val="22"/>
        </w:rPr>
        <w:t xml:space="preserve">Extras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care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rezulte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încasării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 de la MCID;</w:t>
      </w:r>
    </w:p>
    <w:p w14:paraId="57E9459A" w14:textId="77777777" w:rsidR="00F5514E" w:rsidRDefault="00F5514E" w:rsidP="00F5514E">
      <w:pPr>
        <w:pStyle w:val="ListParagraph"/>
        <w:numPr>
          <w:ilvl w:val="0"/>
          <w:numId w:val="41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Ordine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Chitanțe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Dispoziții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0F55AE1E" w14:textId="77777777" w:rsidR="00F5514E" w:rsidRDefault="00F5514E" w:rsidP="00F5514E">
      <w:pPr>
        <w:pStyle w:val="ListParagraph"/>
        <w:numPr>
          <w:ilvl w:val="0"/>
          <w:numId w:val="41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Extrase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Registru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semnate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ștampilate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unitatea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emitentă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</w:p>
    <w:p w14:paraId="1BFA8FBA" w14:textId="77777777" w:rsidR="00F5514E" w:rsidRDefault="00F5514E" w:rsidP="00F5514E">
      <w:pPr>
        <w:pStyle w:val="ListParagraph"/>
        <w:numPr>
          <w:ilvl w:val="0"/>
          <w:numId w:val="41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Balanța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analitică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perioadei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raportare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cauză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note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contabile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fișe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conturile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analitice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evidența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contabilă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distinctă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fișa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mijlocului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fix,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fiecare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analitic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utilizat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aibă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F5514E">
        <w:rPr>
          <w:rFonts w:ascii="Trebuchet MS" w:eastAsia="Trebuchet MS" w:hAnsi="Trebuchet MS" w:cs="Trebuchet MS"/>
          <w:sz w:val="22"/>
          <w:szCs w:val="22"/>
        </w:rPr>
        <w:t>menționat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”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PNRR</w:t>
      </w:r>
      <w:proofErr w:type="gramEnd"/>
      <w:r w:rsidRPr="00F5514E">
        <w:rPr>
          <w:rFonts w:ascii="Trebuchet MS" w:eastAsia="Trebuchet MS" w:hAnsi="Trebuchet MS" w:cs="Trebuchet MS"/>
          <w:sz w:val="22"/>
          <w:szCs w:val="22"/>
        </w:rPr>
        <w:t>_nr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. Contract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”</w:t>
      </w:r>
    </w:p>
    <w:p w14:paraId="3C57E1B1" w14:textId="77777777" w:rsidR="00F5514E" w:rsidRDefault="00F5514E" w:rsidP="00F5514E">
      <w:pPr>
        <w:pStyle w:val="ListParagraph"/>
        <w:numPr>
          <w:ilvl w:val="0"/>
          <w:numId w:val="41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proprie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care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rezultă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înregistrarea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contabilitate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s-a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efectuat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45D5A030" w14:textId="3B295969" w:rsidR="00F5514E" w:rsidRPr="00F5514E" w:rsidRDefault="00F5514E" w:rsidP="00F5514E">
      <w:pPr>
        <w:pStyle w:val="ListParagraph"/>
        <w:numPr>
          <w:ilvl w:val="0"/>
          <w:numId w:val="41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5514E">
        <w:rPr>
          <w:rFonts w:ascii="Trebuchet MS" w:eastAsia="Trebuchet MS" w:hAnsi="Trebuchet MS" w:cs="Trebuchet MS"/>
          <w:sz w:val="22"/>
          <w:szCs w:val="22"/>
        </w:rPr>
        <w:t xml:space="preserve">Orice alt document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suport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justificarea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solicitate: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notificări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note,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decizii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adrese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altele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-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funcție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tipul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cheltuială</w:t>
      </w:r>
      <w:proofErr w:type="spellEnd"/>
    </w:p>
    <w:p w14:paraId="2F6F3D56" w14:textId="77777777" w:rsidR="00F5514E" w:rsidRPr="00276B2C" w:rsidRDefault="00F5514E" w:rsidP="00F5514E">
      <w:pPr>
        <w:spacing w:before="40" w:after="40"/>
        <w:ind w:leftChars="0" w:left="68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1.2 </w:t>
      </w:r>
      <w:proofErr w:type="spellStart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Pentru</w:t>
      </w:r>
      <w:proofErr w:type="spellEnd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plățile</w:t>
      </w:r>
      <w:proofErr w:type="spellEnd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efectuate</w:t>
      </w:r>
      <w:proofErr w:type="spellEnd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începând</w:t>
      </w:r>
      <w:proofErr w:type="spellEnd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cu data de 1 </w:t>
      </w:r>
      <w:proofErr w:type="spellStart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>februarie</w:t>
      </w:r>
      <w:proofErr w:type="spellEnd"/>
      <w:r w:rsidRPr="00F5514E">
        <w:rPr>
          <w:rFonts w:ascii="Trebuchet MS" w:eastAsia="Trebuchet MS" w:hAnsi="Trebuchet MS" w:cs="Trebuchet MS"/>
          <w:i/>
          <w:iCs/>
          <w:sz w:val="22"/>
          <w:szCs w:val="22"/>
          <w:u w:val="single"/>
        </w:rPr>
        <w:t xml:space="preserve"> 2020</w:t>
      </w:r>
      <w:r w:rsidRPr="00F5514E">
        <w:rPr>
          <w:rFonts w:ascii="Trebuchet MS" w:eastAsia="Trebuchet MS" w:hAnsi="Trebuchet MS" w:cs="Trebuchet MS"/>
          <w:sz w:val="22"/>
          <w:szCs w:val="22"/>
        </w:rPr>
        <w:t>,</w:t>
      </w:r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înainte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semnarea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termen de 15 (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cincisprezece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)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intrarea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transmite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EE6005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EE6005">
        <w:rPr>
          <w:rFonts w:ascii="Trebuchet MS" w:eastAsia="Trebuchet MS" w:hAnsi="Trebuchet MS" w:cs="Trebuchet MS"/>
          <w:sz w:val="22"/>
          <w:szCs w:val="22"/>
        </w:rPr>
        <w:t xml:space="preserve"> ADR </w:t>
      </w:r>
      <w:proofErr w:type="spellStart"/>
      <w:r w:rsidRPr="00EE6005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EE600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EE6005">
        <w:rPr>
          <w:rFonts w:ascii="Trebuchet MS" w:eastAsia="Trebuchet MS" w:hAnsi="Trebuchet MS" w:cs="Trebuchet MS"/>
          <w:sz w:val="22"/>
          <w:szCs w:val="22"/>
        </w:rPr>
        <w:t xml:space="preserve">OIPSI, </w:t>
      </w:r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proofErr w:type="gram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însoțită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276B2C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276B2C">
        <w:rPr>
          <w:rFonts w:ascii="Trebuchet MS" w:eastAsia="Trebuchet MS" w:hAnsi="Trebuchet MS" w:cs="Trebuchet MS"/>
          <w:sz w:val="22"/>
          <w:szCs w:val="22"/>
        </w:rPr>
        <w:t>:</w:t>
      </w:r>
    </w:p>
    <w:p w14:paraId="14DD05CD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nedeductibilitatea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TVA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transfer, conform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Ordinului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MIPE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MF 1745/1481/2023;</w:t>
      </w:r>
    </w:p>
    <w:p w14:paraId="354ED22A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proprie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care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rezultă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înregistrarea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contabilitate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s-a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efectuat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34099B2D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achiziție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bunuri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prestări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adiționale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împreună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dosarul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achiziției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98/2016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</w:p>
    <w:p w14:paraId="482433CF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Facturi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copie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conform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originalul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. Pe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factură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trebuie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produsului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etc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corelate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aprobate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proiect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numărul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bunuri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prestare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etc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căruia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face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. “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Finanțat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PNRR,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numărul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...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Factura 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inclusă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 nr...”</w:t>
      </w:r>
    </w:p>
    <w:p w14:paraId="3D3274DF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Facturile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avea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“Bun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”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mentiunea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“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Certificat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in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privinta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realitatii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legalitatii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regularitatii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”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avizate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CFPP (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instituțiile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).</w:t>
      </w:r>
    </w:p>
    <w:p w14:paraId="37AAE123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Ordine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Chitanțe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Dispoziții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6D035E65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Extrase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Registru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semnate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ștampilate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unitatea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emitentă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</w:p>
    <w:p w14:paraId="74783BB8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Balanța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analitică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perioadei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raportare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cauză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note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contabile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fișe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conturile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analitice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evidența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contabilă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distinctă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fișa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mijlocului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fix,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fiecare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analitic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utilizat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aibă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F5514E">
        <w:rPr>
          <w:rFonts w:ascii="Trebuchet MS" w:eastAsia="Trebuchet MS" w:hAnsi="Trebuchet MS" w:cs="Trebuchet MS"/>
          <w:sz w:val="22"/>
          <w:szCs w:val="22"/>
        </w:rPr>
        <w:t>menționat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”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PNRR</w:t>
      </w:r>
      <w:proofErr w:type="gramEnd"/>
      <w:r w:rsidRPr="00F5514E">
        <w:rPr>
          <w:rFonts w:ascii="Trebuchet MS" w:eastAsia="Trebuchet MS" w:hAnsi="Trebuchet MS" w:cs="Trebuchet MS"/>
          <w:sz w:val="22"/>
          <w:szCs w:val="22"/>
        </w:rPr>
        <w:t>_nr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. Contract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”</w:t>
      </w:r>
    </w:p>
    <w:p w14:paraId="3D2DBEFF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obligațiile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verbale/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prestare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activitate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;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presupune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efectuarea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cursuri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fișe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prezență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la curs, certificate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participare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la curs, certificate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constatator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firmei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prestatoare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evidențierea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codului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CAEN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recepție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5E93F696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obligațiile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vamale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bunurile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din import,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alte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țări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decât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UE), CMR,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garanția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bună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execuție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prevăzută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).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predare-primire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punere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funcțiune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certificate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garanție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3FE5E5ED" w14:textId="77777777" w:rsid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obligaţiile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lucrări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 pe faze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determinante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procesele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verbale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recepţie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terminarea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lucrărilor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situaţii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lucrări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semnate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antreprenor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diriginte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şantier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;</w:t>
      </w:r>
    </w:p>
    <w:p w14:paraId="0FC15923" w14:textId="616A23A2" w:rsidR="00F5514E" w:rsidRPr="00F5514E" w:rsidRDefault="00F5514E" w:rsidP="00F5514E">
      <w:pPr>
        <w:pStyle w:val="ListParagraph"/>
        <w:numPr>
          <w:ilvl w:val="0"/>
          <w:numId w:val="42"/>
        </w:numPr>
        <w:spacing w:before="40" w:after="40"/>
        <w:ind w:leftChars="0" w:firstLineChars="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5514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Orice alt document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suport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justificarea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solicitate: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notificări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note,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decizii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declarații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adrese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altele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-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funcție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tipul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F5514E">
        <w:rPr>
          <w:rFonts w:ascii="Trebuchet MS" w:eastAsia="Trebuchet MS" w:hAnsi="Trebuchet MS" w:cs="Trebuchet MS"/>
          <w:sz w:val="22"/>
          <w:szCs w:val="22"/>
        </w:rPr>
        <w:t>cheltuială</w:t>
      </w:r>
      <w:proofErr w:type="spellEnd"/>
      <w:r w:rsidRPr="00F5514E">
        <w:rPr>
          <w:rFonts w:ascii="Trebuchet MS" w:eastAsia="Trebuchet MS" w:hAnsi="Trebuchet MS" w:cs="Trebuchet MS"/>
          <w:sz w:val="22"/>
          <w:szCs w:val="22"/>
        </w:rPr>
        <w:t>.</w:t>
      </w:r>
    </w:p>
    <w:p w14:paraId="0FAA6883" w14:textId="77777777" w:rsidR="00F5514E" w:rsidRPr="0006454E" w:rsidRDefault="00F5514E" w:rsidP="00F5514E">
      <w:pPr>
        <w:spacing w:before="40" w:after="40"/>
        <w:ind w:leftChars="0" w:left="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8DFDC57" w14:textId="77777777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MCID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justificative,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creditelor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destinație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F14A748" w14:textId="44EE88C1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Eligibilitatea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răspunzători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corectitudinea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4F352951" w14:textId="77777777" w:rsidR="0042476A" w:rsidRDefault="0042476A" w:rsidP="0042476A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depunerea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100D62"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MCID,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transfer, MCID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autorizează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transfer</w:t>
      </w:r>
      <w:r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efectuarea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plății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MCID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notifică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20D41"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autorizate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transfer.</w:t>
      </w:r>
    </w:p>
    <w:p w14:paraId="5B89DFC1" w14:textId="77777777" w:rsidR="0042476A" w:rsidRDefault="0042476A" w:rsidP="0042476A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42476A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ADR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OIPSI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solicita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clarificări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suplimentare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termen de 5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încasarea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la MCID,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exclusiv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facturile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incluse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transfer.</w:t>
      </w:r>
    </w:p>
    <w:p w14:paraId="4E22211E" w14:textId="77777777" w:rsidR="0042476A" w:rsidRDefault="0042476A" w:rsidP="0042476A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responsabil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utilizarea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destinațiilor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aprobate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restituirea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transferate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aceștia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justifică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utilizarea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lor conform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470EFE39" w14:textId="465536BF" w:rsidR="0042476A" w:rsidRPr="0042476A" w:rsidRDefault="0042476A" w:rsidP="0042476A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termen de 10 de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încasării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transfer,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trebuie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transmit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ADR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OPISI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declarația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utilizare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transfer din care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reiasă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faptul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că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sumele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primite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de transfer, au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destinațiilor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2476A">
        <w:rPr>
          <w:rFonts w:ascii="Trebuchet MS" w:eastAsia="Trebuchet MS" w:hAnsi="Trebuchet MS" w:cs="Trebuchet MS"/>
          <w:sz w:val="22"/>
          <w:szCs w:val="22"/>
        </w:rPr>
        <w:t>aprobate</w:t>
      </w:r>
      <w:proofErr w:type="spellEnd"/>
      <w:r w:rsidRPr="0042476A">
        <w:rPr>
          <w:rFonts w:ascii="Trebuchet MS" w:eastAsia="Trebuchet MS" w:hAnsi="Trebuchet MS" w:cs="Trebuchet MS"/>
          <w:sz w:val="22"/>
          <w:szCs w:val="22"/>
        </w:rPr>
        <w:t>.</w:t>
      </w:r>
    </w:p>
    <w:p w14:paraId="16459AFD" w14:textId="2125D20F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582EBA">
        <w:rPr>
          <w:rFonts w:ascii="Trebuchet MS" w:eastAsia="Trebuchet MS" w:hAnsi="Trebuchet MS" w:cs="Trebuchet MS"/>
          <w:sz w:val="22"/>
          <w:szCs w:val="22"/>
        </w:rPr>
        <w:t xml:space="preserve">de </w:t>
      </w:r>
      <w:proofErr w:type="spellStart"/>
      <w:r w:rsidR="00582EBA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582EBA">
        <w:rPr>
          <w:rFonts w:ascii="Trebuchet MS" w:eastAsia="Trebuchet MS" w:hAnsi="Trebuchet MS" w:cs="Trebuchet MS"/>
          <w:sz w:val="22"/>
          <w:szCs w:val="22"/>
        </w:rPr>
        <w:t xml:space="preserve"> MCID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D83DAE"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757A3B2" w14:textId="47FD126E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</w:t>
      </w:r>
      <w:r w:rsidR="00582EBA">
        <w:rPr>
          <w:rFonts w:ascii="Trebuchet MS" w:eastAsia="Trebuchet MS" w:hAnsi="Trebuchet MS" w:cs="Trebuchet MS"/>
          <w:sz w:val="22"/>
          <w:szCs w:val="22"/>
        </w:rPr>
        <w:t>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94375F"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482F9797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4D750F9" w14:textId="3D5D7FB5" w:rsidR="002736C8" w:rsidRPr="0006454E" w:rsidRDefault="0094375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- Fonduri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</w:p>
    <w:p w14:paraId="334A477C" w14:textId="5FE16CD6" w:rsidR="002736C8" w:rsidRPr="0006454E" w:rsidRDefault="0094375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publica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nationala</w:t>
      </w:r>
      <w:proofErr w:type="spellEnd"/>
    </w:p>
    <w:p w14:paraId="43A53085" w14:textId="6E1BD048" w:rsidR="002736C8" w:rsidRPr="0006454E" w:rsidRDefault="0094375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Sume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TVA</w:t>
      </w:r>
    </w:p>
    <w:p w14:paraId="33433B4E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546E2C6" w14:textId="77777777" w:rsidR="002736C8" w:rsidRPr="0006454E" w:rsidRDefault="00FC418F">
      <w:pPr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4.3.2 –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solicitărilor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fonduri</w:t>
      </w:r>
      <w:proofErr w:type="spellEnd"/>
    </w:p>
    <w:p w14:paraId="7B768BAF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DD9BCE7" w14:textId="2C5334FB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r w:rsidR="0094375F" w:rsidRPr="0006454E">
        <w:rPr>
          <w:rFonts w:ascii="Trebuchet MS" w:eastAsia="Trebuchet MS" w:hAnsi="Trebuchet MS" w:cs="Trebuchet MS"/>
          <w:sz w:val="22"/>
          <w:szCs w:val="22"/>
        </w:rPr>
        <w:t>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</w:t>
      </w:r>
      <w:r w:rsidR="0042476A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ADR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MCID,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anterior,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3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75309500" w14:textId="27DC7B77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Eligibilitatea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 </w:t>
      </w:r>
      <w:sdt>
        <w:sdtPr>
          <w:rPr>
            <w:rFonts w:ascii="Trebuchet MS" w:hAnsi="Trebuchet MS"/>
          </w:rPr>
          <w:tag w:val="goog_rdk_33"/>
          <w:id w:val="-2117747868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răspunzători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corectitudinea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63D10BD9" w14:textId="77777777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10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ADR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OIPSI/MCID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(2),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65C05E91" w14:textId="7D501F81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MF,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distribuirii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anterior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venituri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stat,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codificat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MF,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venituri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asistenței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codificat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="00880491"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FF8DF9B" w14:textId="77777777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(4),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transferate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venituri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9A70B9C" w14:textId="77777777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suplimentare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clarificări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de ADR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</w:t>
      </w:r>
      <w:sdt>
        <w:sdtPr>
          <w:rPr>
            <w:rFonts w:ascii="Trebuchet MS" w:hAnsi="Trebuchet MS"/>
          </w:rPr>
          <w:tag w:val="goog_rdk_34"/>
          <w:id w:val="1582023710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>/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sau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10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(3)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întrerupt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depăși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(4). </w:t>
      </w:r>
    </w:p>
    <w:p w14:paraId="67A29AE8" w14:textId="77777777" w:rsidR="002736C8" w:rsidRPr="0006454E" w:rsidRDefault="00FC418F">
      <w:pPr>
        <w:pStyle w:val="Heading1"/>
        <w:keepNext w:val="0"/>
        <w:ind w:left="0" w:hanging="2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IV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</w:p>
    <w:p w14:paraId="641DA0AD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5" w:name="_heading=h.tyjcwt" w:colFirst="0" w:colLast="0"/>
      <w:bookmarkEnd w:id="5"/>
    </w:p>
    <w:p w14:paraId="5FAA0A5A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5. -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5"/>
          <w:id w:val="140857286"/>
        </w:sdtPr>
        <w:sdtEndPr/>
        <w:sdtContent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Drepturile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obligațiile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MCID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în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derivă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195C020E" w14:textId="77777777" w:rsidR="002736C8" w:rsidRPr="0006454E" w:rsidRDefault="00425966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6"/>
          <w:id w:val="-1487464162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solicite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realizarea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la art. 1,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formatul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specificat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MIPE;</w:t>
      </w:r>
    </w:p>
    <w:p w14:paraId="79C78104" w14:textId="77777777" w:rsidR="002736C8" w:rsidRPr="0006454E" w:rsidRDefault="00425966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7"/>
          <w:id w:val="-489180985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informa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mai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scurt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timp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decizie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luată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concluziile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recomandările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formulate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serviciile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acesteia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caracter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orizontal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legate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PNRR cu impact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r w:rsidR="00FC418F" w:rsidRPr="0006454E">
        <w:rPr>
          <w:rFonts w:ascii="Trebuchet MS" w:eastAsia="Trebuchet MS" w:hAnsi="Trebuchet MS" w:cs="Trebuchet MS"/>
          <w:sz w:val="22"/>
          <w:szCs w:val="22"/>
        </w:rPr>
        <w:br/>
        <w:t>art. 1;</w:t>
      </w:r>
    </w:p>
    <w:p w14:paraId="75AD5D8D" w14:textId="77777777" w:rsidR="002736C8" w:rsidRPr="0006454E" w:rsidRDefault="00425966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8"/>
          <w:id w:val="867484853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acorda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asistență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furnizarea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clarificărilor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la art. 1;</w:t>
      </w:r>
    </w:p>
    <w:p w14:paraId="16EAE808" w14:textId="77777777" w:rsidR="002736C8" w:rsidRPr="0006454E" w:rsidRDefault="00425966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9"/>
          <w:id w:val="-1467806285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vizite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procesul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art. 1,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verificări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management (administrative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), pe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toată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durata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prevăzută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art. 3;</w:t>
      </w:r>
    </w:p>
    <w:p w14:paraId="4CD42D7B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bazându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-se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propriu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nivel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</w:rPr>
        <w:br/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500/2002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2E1B8D4" w14:textId="77777777" w:rsidR="002736C8" w:rsidRPr="0006454E" w:rsidRDefault="00425966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0"/>
          <w:id w:val="-365836898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adecvate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depistarea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corectarea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conflictelor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cum sunt definite la art. 61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. (2)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(3)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2018/1046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afectează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interesele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întreprindă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acțiuni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justiție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deturnate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punere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reformelor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incluse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PNRR;</w:t>
      </w:r>
    </w:p>
    <w:p w14:paraId="287C5B22" w14:textId="77777777" w:rsidR="002736C8" w:rsidRPr="0006454E" w:rsidRDefault="00425966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1"/>
          <w:id w:val="-1696221646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desfășura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dublei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finanțări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relația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creanțelor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finalizează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întocmirea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proces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-verbal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proces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-verbal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creanțelor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act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administrativ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sensul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contenciosului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administrativ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554/2004,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constituie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titlu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creanță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emis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stingerii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respectivei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creanţe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susceptibil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executare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silită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dispozițiilor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art. 32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Ordonanța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124/2021,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45C0F115" w14:textId="5717068A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cuprinderii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de </w:t>
      </w:r>
      <w:proofErr w:type="spellStart"/>
      <w:r w:rsidR="00880491"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sesizare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gravă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mișcare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procurorul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trimiterea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judecată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sesizează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instanța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rămânerea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definitivă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hotărârii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instanței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judecată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economic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sesizarea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aduc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atingere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pot fi recuperate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încasare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titlurile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executorii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împreună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dovada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competente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15ED9949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dublă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demarează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verbal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căruia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demersurile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571E3326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C9D2A66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MCID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conflict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dublă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titlurile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-verbale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individualizare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4704C9D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sdt>
        <w:sdtPr>
          <w:rPr>
            <w:rFonts w:ascii="Trebuchet MS" w:hAnsi="Trebuchet MS"/>
          </w:rPr>
          <w:tag w:val="goog_rdk_42"/>
          <w:id w:val="312378377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numele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individualiza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restituit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exprimate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moneda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reprezintă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titlu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133820C5" w14:textId="77777777" w:rsidR="002736C8" w:rsidRPr="0006454E" w:rsidRDefault="00425966" w:rsidP="003D3CAA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3"/>
          <w:id w:val="-1662996644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4"/>
          <w:id w:val="-866214756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obligația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verifica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îndeplinirea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condițiilor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pentru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efectuarea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transferurilor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respectiv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verifica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ex-post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procedurile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achiziție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realizate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beneficiar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conform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acordurilor-cadru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autoriza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cererile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transfer/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solicitările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plățile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Hotărârii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209/2022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aprobarea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Normelor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metodologice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urgenţă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124/2021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cadrului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instituţional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gestionarea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completarea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urgenţă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155/2020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elaborarea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B4DD13F" w14:textId="77777777" w:rsidR="002736C8" w:rsidRPr="0006454E" w:rsidRDefault="00425966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5"/>
          <w:id w:val="1655264603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>u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6"/>
          <w:id w:val="-732386554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obligația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monitoriza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îndeplinirea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planului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acțiune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</w:sdtContent>
      </w:sdt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indicatorilor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regăsesc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Anexele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fac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integrantă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furnizate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analizând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3615A1F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evalua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controla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capacitatea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administrativă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cerinţelor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determinate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regularităţii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decontate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instrucţiunilor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reglementărilor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domeniul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68CB1107" w14:textId="77777777" w:rsidR="002736C8" w:rsidRPr="0006454E" w:rsidRDefault="00425966" w:rsidP="003D3CAA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47"/>
          <w:id w:val="1932081524"/>
        </w:sdtPr>
        <w:sdtEndPr/>
        <w:sdtContent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verifica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asociată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depistării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constatării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corectării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conflictelor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cum sunt definite la art. 61,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. (2)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(3)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2018/1046/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lua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comunitare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51593B78" w14:textId="769862BD" w:rsidR="002736C8" w:rsidRPr="0006454E" w:rsidRDefault="00425966" w:rsidP="003D3CAA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8"/>
          <w:id w:val="1815518246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</w:t>
          </w:r>
          <w:r w:rsid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legate de </w:t>
      </w:r>
      <w:proofErr w:type="spellStart"/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vizibilitatea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cum sunt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Manualul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identitate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vizuală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PNRR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elaborat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MIPE.</w:t>
      </w:r>
    </w:p>
    <w:p w14:paraId="674B4315" w14:textId="77777777" w:rsidR="002736C8" w:rsidRPr="0006454E" w:rsidRDefault="002736C8">
      <w:pPr>
        <w:tabs>
          <w:tab w:val="left" w:pos="720"/>
        </w:tabs>
        <w:ind w:left="0" w:right="-4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4D596A53" w14:textId="77777777" w:rsidR="002736C8" w:rsidRPr="0006454E" w:rsidRDefault="00FC418F">
      <w:pPr>
        <w:tabs>
          <w:tab w:val="left" w:pos="0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6. 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obligațiile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derivă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incidentă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urmează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7A50C8FE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eficient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eficace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transparent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declară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irevocabil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necondiționat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49"/>
          <w:id w:val="-1037655765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documente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, date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specificate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083BA61F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instrucțiunile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elaborate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aceștia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360B1D3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management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eficient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resurselor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umane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materiale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5F92DF31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284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alt document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oficial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reprezentantii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persoanele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împuternicite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089383D" w14:textId="77777777" w:rsidR="002736C8" w:rsidRPr="0006454E" w:rsidRDefault="00425966">
      <w:pPr>
        <w:widowControl w:val="0"/>
        <w:numPr>
          <w:ilvl w:val="0"/>
          <w:numId w:val="13"/>
        </w:numPr>
        <w:tabs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50"/>
          <w:id w:val="1289860839"/>
        </w:sdtPr>
        <w:sdtEndPr/>
        <w:sdtContent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beneficiarii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au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obligația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întocmi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transmite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rapoartele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progres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documentele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justificative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aferente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în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termenele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formatul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specificat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coordonatorul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național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;</w:t>
          </w:r>
        </w:sdtContent>
      </w:sdt>
    </w:p>
    <w:p w14:paraId="4B3F430B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284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diligențele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remedierii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neconcordanțe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1, anterior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aspecte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întârzia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încadrarea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PNRR;</w:t>
      </w:r>
    </w:p>
    <w:p w14:paraId="54FBD064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sdt>
        <w:sdtPr>
          <w:rPr>
            <w:rFonts w:ascii="Trebuchet MS" w:hAnsi="Trebuchet MS"/>
          </w:rPr>
          <w:tag w:val="goog_rdk_51"/>
          <w:id w:val="709221655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obligați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manualul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vizuală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materie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PNRR;</w:t>
      </w:r>
    </w:p>
    <w:p w14:paraId="5B766C89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despre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determina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întârzierea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maximum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cunoștință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decide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92EA64C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restitui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nedatorată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necuvenite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plătite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specifice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DAEAC58" w14:textId="17D0BEE6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100D62" w:rsidRPr="0006454E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întârziere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apărute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lor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lor,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relevantă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52"/>
          <w:id w:val="571243717"/>
        </w:sdtPr>
        <w:sdtEndPr/>
        <w:sdtContent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investiții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. Orice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opozabilă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primirii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împrejurare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economică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juridică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11673AC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rămase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atribuirii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achiziție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1;</w:t>
      </w:r>
    </w:p>
    <w:p w14:paraId="0560872C" w14:textId="77777777" w:rsidR="002736C8" w:rsidRPr="0006454E" w:rsidRDefault="00FC418F">
      <w:pPr>
        <w:numPr>
          <w:ilvl w:val="0"/>
          <w:numId w:val="13"/>
        </w:numPr>
        <w:tabs>
          <w:tab w:val="left" w:pos="142"/>
          <w:tab w:val="left" w:pos="426"/>
          <w:tab w:val="left" w:pos="81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neîngrădit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sediile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lor,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autorităţilor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atribuţii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audit,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53"/>
          <w:id w:val="-548070767"/>
        </w:sdtPr>
        <w:sdtEndPr/>
        <w:sdtContent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inclusiv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coordonatorului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național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competenţelor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aceștia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pun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întreprind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buna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desfăşurare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atribuții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audit; </w:t>
      </w:r>
    </w:p>
    <w:p w14:paraId="632E55DC" w14:textId="77777777" w:rsidR="002736C8" w:rsidRPr="0006454E" w:rsidRDefault="00FC418F">
      <w:pPr>
        <w:numPr>
          <w:ilvl w:val="0"/>
          <w:numId w:val="13"/>
        </w:numPr>
        <w:tabs>
          <w:tab w:val="left" w:pos="142"/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întreprinde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buna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desfășurare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MIPE/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împreună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54"/>
          <w:id w:val="1818145616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investiții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plan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remedierii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deficiențelor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s-au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recomandări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03A0BF94" w14:textId="77777777" w:rsidR="002736C8" w:rsidRPr="0006454E" w:rsidRDefault="00FC418F">
      <w:pPr>
        <w:numPr>
          <w:ilvl w:val="0"/>
          <w:numId w:val="13"/>
        </w:numPr>
        <w:tabs>
          <w:tab w:val="left" w:pos="142"/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specificate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recomandărilor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formulate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entitățile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au un impact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propriilor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recomandărilor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48E23E66" w14:textId="77777777" w:rsidR="002736C8" w:rsidRPr="0006454E" w:rsidRDefault="00FC418F">
      <w:pPr>
        <w:numPr>
          <w:ilvl w:val="0"/>
          <w:numId w:val="13"/>
        </w:numPr>
        <w:tabs>
          <w:tab w:val="left" w:pos="284"/>
          <w:tab w:val="left" w:pos="567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justificative,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statistice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înregistrări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precădere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format electronic.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atac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litigii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reclamații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angajamente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juridice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EPPO/OLAF/DLAF/DNA,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atac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litigii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reclamații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arhivarea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EPPO/OLAF/DLAF/DNA,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destinatarului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fie sub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originale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copii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certificate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originalul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fie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suporturi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acceptate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uzual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sub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versiuni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originale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numai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versiune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semnăturii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Acolo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unde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versiuni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îndeplinesc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cerințele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fi considerate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echivalente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originalul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audit,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originale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suport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hârtie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A809A49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asigura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menține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pistă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adecvată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nivelul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reali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securitatea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exercitarea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22ABA415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atribuirii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 fac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obiectul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respecta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comunitare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domeniul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(</w:t>
      </w:r>
      <w:proofErr w:type="spellStart"/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directe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).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Nerespectarea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acestei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conduce la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sesizarea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Curții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Conturi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stabilirii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contravențiilor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aplicării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sancțiunilor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conform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data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2DC290FF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prevadă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operatorului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economic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solicitate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persoanele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autorizate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organismele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control/audit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existente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nivel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european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1C415889" w14:textId="13B5A993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prevadă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operatorului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economic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ceda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favoarea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autor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decurg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publică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art. 1, c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925D74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="00925D7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925D74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925D74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925D74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hAnsi="Trebuchet MS"/>
          <w:sz w:val="16"/>
          <w:szCs w:val="16"/>
        </w:rPr>
        <w:t xml:space="preserve"> </w:t>
      </w:r>
    </w:p>
    <w:p w14:paraId="11EE47B4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țină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evidență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contabilă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folosind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conturi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analitice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distincte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menționate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art. 1.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Sistemul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contabil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utilizat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cu 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legislația</w:t>
      </w:r>
      <w:proofErr w:type="spellEnd"/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comunitară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solicite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reconcilierea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contabilă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7D418640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păstra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bune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condiții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pe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valabilitate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la art. 1,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original,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contabile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activitățile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regulamentele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comunitare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sub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sancțiunea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restituirii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rambursate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lipsă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55C8387D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arhiva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procesului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format electronic,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permiterii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accesului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neîngrădit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entităților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atribuții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verificarea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controlul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auditarea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fondurilor</w:t>
      </w:r>
      <w:proofErr w:type="spellEnd"/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; </w:t>
      </w:r>
    </w:p>
    <w:p w14:paraId="7D2BFB55" w14:textId="77777777" w:rsidR="002736C8" w:rsidRPr="0006454E" w:rsidRDefault="002736C8">
      <w:pPr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1B55E99C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 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Angajamente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comune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părţilor</w:t>
      </w:r>
      <w:proofErr w:type="spellEnd"/>
    </w:p>
    <w:p w14:paraId="49EFD7B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13383B7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7.  </w:t>
      </w:r>
    </w:p>
    <w:p w14:paraId="0050BD1B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(1)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34735C12" w14:textId="314074B1" w:rsidR="002736C8" w:rsidRPr="0006454E" w:rsidRDefault="00FC418F">
      <w:pPr>
        <w:numPr>
          <w:ilvl w:val="0"/>
          <w:numId w:val="2"/>
        </w:num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îndeplinească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atribuţiile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responsabilităţile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principiilor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transparenţei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management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adecvat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bunei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gestiuni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interne;</w:t>
      </w:r>
    </w:p>
    <w:p w14:paraId="489FFF46" w14:textId="77777777" w:rsidR="002736C8" w:rsidRPr="0006454E" w:rsidRDefault="00FC418F">
      <w:pPr>
        <w:numPr>
          <w:ilvl w:val="0"/>
          <w:numId w:val="2"/>
        </w:num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care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alt scop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decât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acela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a-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transparenţa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protecţia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caracter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personal;</w:t>
      </w:r>
    </w:p>
    <w:p w14:paraId="3D10F566" w14:textId="77777777" w:rsidR="002736C8" w:rsidRPr="0006454E" w:rsidRDefault="00FC418F">
      <w:pPr>
        <w:numPr>
          <w:ilvl w:val="0"/>
          <w:numId w:val="2"/>
        </w:numPr>
        <w:tabs>
          <w:tab w:val="left" w:pos="284"/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întreprindă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diligențele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depistarea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constatarea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conflictelor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sunt definite la art. 61,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(2)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(3)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2018/1046/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reciproc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maximum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cunoștință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buna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art.1;</w:t>
      </w:r>
    </w:p>
    <w:p w14:paraId="4EA32325" w14:textId="77777777" w:rsidR="002736C8" w:rsidRPr="0006454E" w:rsidRDefault="00FC418F">
      <w:pPr>
        <w:numPr>
          <w:ilvl w:val="0"/>
          <w:numId w:val="2"/>
        </w:num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ţină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strictă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corespondenţa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legate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etapă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așa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reglementat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arhivarea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valabilitate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definită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art. 3.</w:t>
      </w:r>
    </w:p>
    <w:p w14:paraId="63881B28" w14:textId="77777777" w:rsidR="002736C8" w:rsidRPr="0006454E" w:rsidRDefault="00FC418F">
      <w:pPr>
        <w:numPr>
          <w:ilvl w:val="0"/>
          <w:numId w:val="23"/>
        </w:num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reguli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principii:</w:t>
      </w:r>
    </w:p>
    <w:p w14:paraId="7786A9C4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a)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gestiune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principiilor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economicităţii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eficacităţii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eficienţei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042BB50D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b)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principiilor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liberă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concurenţă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tratament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egal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nediscriminatoriu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1BCD561E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c)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transparenţa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interesaţi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F6D7EB0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d)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apariției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factorilor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risc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vulnerabilităților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16A1EBD9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e)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apariţiei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conflict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selecţie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finanţat</w:t>
      </w:r>
      <w:proofErr w:type="spellEnd"/>
      <w:r w:rsidRPr="0006454E">
        <w:rPr>
          <w:rFonts w:ascii="Trebuchet MS" w:eastAsia="Arial" w:hAnsi="Trebuchet MS" w:cs="Arial"/>
        </w:rPr>
        <w:t xml:space="preserve">, precum </w:t>
      </w:r>
      <w:proofErr w:type="spellStart"/>
      <w:r w:rsidRPr="0006454E">
        <w:rPr>
          <w:rFonts w:ascii="Trebuchet MS" w:eastAsia="Arial" w:hAnsi="Trebuchet MS" w:cs="Arial"/>
        </w:rPr>
        <w:t>și</w:t>
      </w:r>
      <w:proofErr w:type="spellEnd"/>
      <w:r w:rsidRPr="0006454E">
        <w:rPr>
          <w:rFonts w:ascii="Trebuchet MS" w:eastAsia="Arial" w:hAnsi="Trebuchet MS" w:cs="Arial"/>
        </w:rPr>
        <w:t xml:space="preserve"> ulterior </w:t>
      </w:r>
      <w:proofErr w:type="spellStart"/>
      <w:r w:rsidRPr="0006454E">
        <w:rPr>
          <w:rFonts w:ascii="Trebuchet MS" w:eastAsia="Arial" w:hAnsi="Trebuchet MS" w:cs="Arial"/>
        </w:rPr>
        <w:t>acestei</w:t>
      </w:r>
      <w:proofErr w:type="spellEnd"/>
      <w:r w:rsidRPr="0006454E">
        <w:rPr>
          <w:rFonts w:ascii="Trebuchet MS" w:eastAsia="Arial" w:hAnsi="Trebuchet MS" w:cs="Arial"/>
        </w:rPr>
        <w:t xml:space="preserve"> </w:t>
      </w:r>
      <w:proofErr w:type="spellStart"/>
      <w:proofErr w:type="gramStart"/>
      <w:r w:rsidRPr="0006454E">
        <w:rPr>
          <w:rFonts w:ascii="Trebuchet MS" w:eastAsia="Arial" w:hAnsi="Trebuchet MS" w:cs="Arial"/>
        </w:rPr>
        <w:t>proceduri</w:t>
      </w:r>
      <w:proofErr w:type="spellEnd"/>
      <w:r w:rsidRPr="0006454E">
        <w:rPr>
          <w:rFonts w:ascii="Trebuchet MS" w:eastAsia="Arial" w:hAnsi="Trebuchet MS" w:cs="Arial"/>
        </w:rPr>
        <w:t>;</w:t>
      </w:r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  <w:proofErr w:type="gramEnd"/>
    </w:p>
    <w:p w14:paraId="5CE1A95D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f)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dublei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–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beneficia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programe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instrumente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sprijin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acopere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aceleași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costuri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82B4434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EE45C8E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VI 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completări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finanțare</w:t>
      </w:r>
      <w:proofErr w:type="spellEnd"/>
    </w:p>
    <w:p w14:paraId="69BF6902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F2C5F1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 8. </w:t>
      </w:r>
    </w:p>
    <w:p w14:paraId="144A0999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(1)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modificat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completat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una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modalităţi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:</w:t>
      </w:r>
    </w:p>
    <w:p w14:paraId="775EE442" w14:textId="77777777" w:rsidR="002736C8" w:rsidRPr="0006454E" w:rsidRDefault="00FC418F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produc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conţinutului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contract;</w:t>
      </w:r>
    </w:p>
    <w:p w14:paraId="0E67A23A" w14:textId="77777777" w:rsidR="002736C8" w:rsidRPr="0006454E" w:rsidRDefault="00FC418F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aditional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voinţă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valabilitate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clauzelor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Anexelor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8C7546D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(2)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adiționale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(1) lit. b)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legal/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împuternicit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MCID,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prealabil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împuternicit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OIPSI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excepția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adițional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confirmă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intervenite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comunitară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normativ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51FEACC4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236CCDF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VII - Conflict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interese</w:t>
      </w:r>
      <w:proofErr w:type="spellEnd"/>
    </w:p>
    <w:p w14:paraId="7B5E4F8A" w14:textId="77777777" w:rsidR="002736C8" w:rsidRPr="0006454E" w:rsidRDefault="002736C8">
      <w:pPr>
        <w:spacing w:line="228" w:lineRule="auto"/>
        <w:ind w:left="0" w:right="14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C1E5ABD" w14:textId="77777777" w:rsidR="002736C8" w:rsidRPr="0006454E" w:rsidRDefault="00FC418F">
      <w:pPr>
        <w:ind w:left="0" w:right="21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Art.9. -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regulilor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evitarea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conflictului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reciproc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cunoștință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naștere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posibil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naștere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conflict.</w:t>
      </w:r>
    </w:p>
    <w:p w14:paraId="638BFD5E" w14:textId="77777777" w:rsidR="002736C8" w:rsidRPr="0006454E" w:rsidRDefault="002736C8">
      <w:pPr>
        <w:ind w:left="0" w:right="21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C83F0F8" w14:textId="77777777" w:rsidR="002736C8" w:rsidRPr="0006454E" w:rsidRDefault="0042596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55"/>
          <w:id w:val="1599977822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3CC00A33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E541188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Art.10. </w:t>
      </w:r>
    </w:p>
    <w:p w14:paraId="6A31616D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special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detectarea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conflictelor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3737655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colectează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categorii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standardizate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controlului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comparabile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PNRR:</w:t>
      </w:r>
    </w:p>
    <w:p w14:paraId="7F8F4549" w14:textId="77777777" w:rsidR="002736C8" w:rsidRPr="0006454E" w:rsidRDefault="00FC418F" w:rsidP="00FD79C3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284"/>
          <w:tab w:val="left" w:pos="1701"/>
        </w:tabs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numele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destinatarului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final al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074E9C50" w14:textId="77777777" w:rsidR="00FD79C3" w:rsidRPr="0006454E" w:rsidRDefault="00FC418F" w:rsidP="00FD79C3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284"/>
          <w:tab w:val="left" w:pos="1701"/>
        </w:tabs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numele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contractantului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subcontractantului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destinatarul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final al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autoritate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contractantă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dreptul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dreptul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intern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67CF34A0" w14:textId="7DAD9589" w:rsidR="002736C8" w:rsidRPr="0006454E" w:rsidRDefault="00FC418F" w:rsidP="00FD79C3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284"/>
          <w:tab w:val="left" w:pos="1701"/>
        </w:tabs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listă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punere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reformelor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PNRR,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așa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rezultă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CID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textul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Aranjamentelor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Operaționale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1322D2B7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(1),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suplimentare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funcție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riscuri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sprijine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faciliteze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sens.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asistată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experți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independenți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societăți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39FA823C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art. 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(5)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doilea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paragraf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nr. 2021/241,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MIPE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reduce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proporțional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sprijinul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datorată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fraudă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corupție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conflict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A6303C6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asociate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surse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394A3D0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asociate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parțial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respective din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ordinelor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aflate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surse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condiționează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restituirea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plătite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85D3716" w14:textId="77777777" w:rsidR="002736C8" w:rsidRPr="0006454E" w:rsidRDefault="002736C8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B16F646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Verificări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controale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Comisie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Oficiul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European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Luptă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Antifraudă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(OLAF),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Curtea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Conturi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(CCE)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Parchetul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European (EPPO), DLAF, DNA,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Audit</w:t>
      </w:r>
    </w:p>
    <w:p w14:paraId="4AF2A682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 11. </w:t>
      </w:r>
    </w:p>
    <w:p w14:paraId="59EAA337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lângă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controalele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exercita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 129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 (1)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19845497" w14:textId="77777777" w:rsidR="002736C8" w:rsidRPr="0006454E" w:rsidRDefault="00FC418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detectarea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corectarea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fraudei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corupției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conflictelor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afectează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interesele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art. 11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04ADF602" w14:textId="77777777" w:rsidR="002736C8" w:rsidRPr="0006454E" w:rsidRDefault="00FC418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art. 4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 (2)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20C35357" w14:textId="77777777" w:rsidR="002736C8" w:rsidRPr="0006454E" w:rsidRDefault="00FC418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20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justificarea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satisfăcătoare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obiectivelor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etapă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într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-o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cerere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plată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0060F552" w14:textId="77777777" w:rsidR="002736C8" w:rsidRPr="0006454E" w:rsidRDefault="00FC418F">
      <w:p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timp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cinci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ani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finale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acoperi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informatic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colecta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date care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justifica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oficial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consideră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asistată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experți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independenți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societăți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22AFED8F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prerogativelor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enunțate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(1),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justificative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adecvate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2394537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organisme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exercita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 129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 (1)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7A213508" w14:textId="77777777" w:rsidR="002736C8" w:rsidRPr="0006454E" w:rsidRDefault="00FC418F">
      <w:pPr>
        <w:numPr>
          <w:ilvl w:val="0"/>
          <w:numId w:val="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Oficiul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Luptă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Antifraudă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(OLAF)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temeiul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883/2013</w:t>
      </w:r>
      <w:r w:rsidRPr="0006454E">
        <w:rPr>
          <w:rFonts w:ascii="Trebuchet MS" w:hAnsi="Trebuchet MS"/>
          <w:vertAlign w:val="superscript"/>
        </w:rPr>
        <w:footnoteReference w:id="1"/>
      </w:r>
      <w:sdt>
        <w:sdtPr>
          <w:rPr>
            <w:rFonts w:ascii="Trebuchet MS" w:hAnsi="Trebuchet MS"/>
          </w:rPr>
          <w:tag w:val="goog_rdk_56"/>
          <w:id w:val="-1469112395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nr. 2185/96</w:t>
          </w:r>
        </w:sdtContent>
      </w:sdt>
      <w:r w:rsidRPr="0006454E">
        <w:rPr>
          <w:rFonts w:ascii="Trebuchet MS" w:hAnsi="Trebuchet MS"/>
          <w:vertAlign w:val="superscript"/>
        </w:rPr>
        <w:footnoteReference w:id="2"/>
      </w:r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6FC5CE1" w14:textId="77777777" w:rsidR="002736C8" w:rsidRPr="0006454E" w:rsidRDefault="00FC418F">
      <w:pPr>
        <w:numPr>
          <w:ilvl w:val="0"/>
          <w:numId w:val="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Parchetul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(EPPO)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temeiul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2017/1939,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EPPO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competent; </w:t>
      </w:r>
    </w:p>
    <w:p w14:paraId="7A841002" w14:textId="77777777" w:rsidR="002736C8" w:rsidRPr="0006454E" w:rsidRDefault="00FC418F">
      <w:pPr>
        <w:numPr>
          <w:ilvl w:val="0"/>
          <w:numId w:val="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(CCE),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temeiul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articolul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 287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Tratatul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funcționarea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(TFUE)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articolul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 257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76708A0" w14:textId="77777777" w:rsidR="002736C8" w:rsidRPr="0006454E" w:rsidRDefault="00FC418F">
      <w:pPr>
        <w:numPr>
          <w:ilvl w:val="0"/>
          <w:numId w:val="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precum: DLAF, DNA,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Audit. </w:t>
      </w:r>
    </w:p>
    <w:p w14:paraId="06C2AB2F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cooperează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organismele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alineatul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(3)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lor.</w:t>
      </w:r>
    </w:p>
    <w:p w14:paraId="752DE15E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funcționarilor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OLAF, CCE, DLAF, DNA, AA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în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competent, EPPO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amplasamentele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sediile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facilita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agenților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OLAF, CCE, DLAF, DNA, AA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EPPO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strictă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confidențialitate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aduce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atingere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public care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prealabilă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directă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7C2BD54C" w14:textId="77777777" w:rsidR="002736C8" w:rsidRPr="0006454E" w:rsidRDefault="002736C8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8A2B215" w14:textId="77777777" w:rsidR="002736C8" w:rsidRPr="0006454E" w:rsidRDefault="00425966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57"/>
          <w:id w:val="1377889723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IX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raportare</w:t>
          </w:r>
          <w:proofErr w:type="spellEnd"/>
        </w:sdtContent>
      </w:sdt>
    </w:p>
    <w:p w14:paraId="549691A4" w14:textId="77777777" w:rsidR="002736C8" w:rsidRPr="0006454E" w:rsidRDefault="00FC418F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Monitorizarea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finanțare</w:t>
      </w:r>
      <w:proofErr w:type="spellEnd"/>
    </w:p>
    <w:p w14:paraId="2F5E1B64" w14:textId="77777777" w:rsidR="002736C8" w:rsidRPr="0006454E" w:rsidRDefault="00FC418F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12. - 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urmăresc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484DAADD" w14:textId="3E38499B" w:rsidR="002736C8" w:rsidRPr="0006454E" w:rsidRDefault="00FC418F">
      <w:pPr>
        <w:numPr>
          <w:ilvl w:val="0"/>
          <w:numId w:val="34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corectitudinea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elaborate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fizic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asemenea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urmărește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evoluția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timp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6A0AA76" w14:textId="77777777" w:rsidR="002736C8" w:rsidRPr="0006454E" w:rsidRDefault="00FC418F">
      <w:pPr>
        <w:numPr>
          <w:ilvl w:val="0"/>
          <w:numId w:val="34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vizitei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fizic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acuratețea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corelarea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înscrise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culegerea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suplimentare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probleme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întâmpinate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adecvată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asemenea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sesizări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interpelări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articole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respingerii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propunerilor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CB86A54" w14:textId="3CE97F53" w:rsidR="002736C8" w:rsidRPr="0006454E" w:rsidRDefault="00425966">
      <w:pPr>
        <w:numPr>
          <w:ilvl w:val="0"/>
          <w:numId w:val="34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58"/>
          <w:id w:val="-1956772741"/>
        </w:sdtPr>
        <w:sdtEndPr/>
        <w:sdtContent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CF3BB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 xml:space="preserve">ADR, </w:t>
          </w:r>
          <w:proofErr w:type="spellStart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efectueze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verificarea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controlul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evaluarea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art. 1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indicatorilor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cuprinși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1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toată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durata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1FCC63D9" w14:textId="77777777" w:rsidR="002736C8" w:rsidRPr="0006454E" w:rsidRDefault="002736C8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F1F4EB3" w14:textId="77777777" w:rsidR="002736C8" w:rsidRPr="0006454E" w:rsidRDefault="00425966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59"/>
          <w:id w:val="758186926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F1B252E" w14:textId="77777777" w:rsidR="002736C8" w:rsidRPr="0006454E" w:rsidRDefault="00FC418F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13. </w:t>
      </w:r>
    </w:p>
    <w:p w14:paraId="7F6E5529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6C6050C" w14:textId="77777777" w:rsidR="002736C8" w:rsidRPr="0006454E" w:rsidRDefault="00FC418F">
      <w:pPr>
        <w:numPr>
          <w:ilvl w:val="2"/>
          <w:numId w:val="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35BC80A4" w14:textId="77777777" w:rsidR="002736C8" w:rsidRPr="0006454E" w:rsidRDefault="00FC418F">
      <w:pPr>
        <w:numPr>
          <w:ilvl w:val="0"/>
          <w:numId w:val="35"/>
        </w:numPr>
        <w:tabs>
          <w:tab w:val="left" w:pos="426"/>
          <w:tab w:val="left" w:pos="81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MIPE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frecvența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potrivit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tehnice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probleme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întâmpinate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B9FE0E8" w14:textId="77777777" w:rsidR="002736C8" w:rsidRPr="0006454E" w:rsidRDefault="00FC418F">
      <w:pPr>
        <w:numPr>
          <w:ilvl w:val="0"/>
          <w:numId w:val="35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introducerea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informatic de management al PNRR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(2) lit. d)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F83E924" w14:textId="77777777" w:rsidR="002736C8" w:rsidRPr="0006454E" w:rsidRDefault="00FC418F">
      <w:pPr>
        <w:numPr>
          <w:ilvl w:val="2"/>
          <w:numId w:val="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</w:p>
    <w:p w14:paraId="6293E125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de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fiecărui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achizițiilor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fluxurilor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resurselor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umane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timp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5E3124D4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de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martie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septembrie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fiecărui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declarației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gestiune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date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însoțite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justificative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actualizate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declarației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gestiune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CE;</w:t>
      </w:r>
    </w:p>
    <w:p w14:paraId="1E5EB16F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frecvența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potrivit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relevante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tehnic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formatul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standard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operațională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investiție</w:t>
      </w:r>
      <w:proofErr w:type="spellEnd"/>
    </w:p>
    <w:p w14:paraId="31C9AFB0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tehnice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problemele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întâmpinate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165CDE7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face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format electronic,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potrivit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relevante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formulate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998DE06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de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ianuarie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iulie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art. 29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(4) lit. a)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acoperă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începând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2020,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datele-limită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anume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31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30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iunie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an.</w:t>
      </w:r>
    </w:p>
    <w:p w14:paraId="588A747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2A36687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X -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finanțării</w:t>
      </w:r>
      <w:proofErr w:type="spellEnd"/>
    </w:p>
    <w:p w14:paraId="61A12CB2" w14:textId="77777777" w:rsidR="002736C8" w:rsidRPr="0006454E" w:rsidRDefault="002736C8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F3C98D4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Art. 14.</w:t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14:paraId="52BFF9FF" w14:textId="77777777" w:rsidR="002736C8" w:rsidRPr="0006454E" w:rsidRDefault="00FC418F">
      <w:pPr>
        <w:numPr>
          <w:ilvl w:val="2"/>
          <w:numId w:val="1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menţionate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r w:rsidRPr="0006454E">
        <w:rPr>
          <w:rFonts w:ascii="Trebuchet MS" w:eastAsia="Trebuchet MS" w:hAnsi="Trebuchet MS" w:cs="Trebuchet MS"/>
          <w:sz w:val="22"/>
          <w:szCs w:val="22"/>
        </w:rPr>
        <w:br/>
        <w:t>art.31 din OUG nr. 124/2021, MIPE</w:t>
      </w:r>
      <w:sdt>
        <w:sdtPr>
          <w:rPr>
            <w:rFonts w:ascii="Trebuchet MS" w:hAnsi="Trebuchet MS"/>
          </w:rPr>
          <w:tag w:val="goog_rdk_60"/>
          <w:id w:val="1990120567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stabilesc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administrative,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, MIPE/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demersuri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9E68494" w14:textId="77777777" w:rsidR="002736C8" w:rsidRPr="0006454E" w:rsidRDefault="00FC418F">
      <w:pPr>
        <w:numPr>
          <w:ilvl w:val="2"/>
          <w:numId w:val="1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>MIPE</w:t>
      </w:r>
      <w:sdt>
        <w:sdtPr>
          <w:rPr>
            <w:rFonts w:ascii="Trebuchet MS" w:hAnsi="Trebuchet MS"/>
          </w:rPr>
          <w:tag w:val="goog_rdk_61"/>
          <w:id w:val="861704979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demersuri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dobanzi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 xml:space="preserve">din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stabilirea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B78EC8C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91774FA" w14:textId="77777777" w:rsidR="002736C8" w:rsidRPr="0006454E" w:rsidRDefault="00FC418F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XI 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Răspunderea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fortuit</w:t>
      </w:r>
      <w:proofErr w:type="spellEnd"/>
    </w:p>
    <w:p w14:paraId="53EF648D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1F144E0" w14:textId="77777777" w:rsidR="002736C8" w:rsidRPr="0006454E" w:rsidRDefault="00FC418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15. </w:t>
      </w:r>
    </w:p>
    <w:p w14:paraId="3FEBFC13" w14:textId="77777777" w:rsidR="002736C8" w:rsidRPr="0006454E" w:rsidRDefault="00FC418F">
      <w:pPr>
        <w:numPr>
          <w:ilvl w:val="2"/>
          <w:numId w:val="1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Niciuna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ţinută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prejudiciile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terţ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vina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terţ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5B322F4E" w14:textId="77777777" w:rsidR="002736C8" w:rsidRPr="0006454E" w:rsidRDefault="00FC418F">
      <w:pPr>
        <w:numPr>
          <w:ilvl w:val="2"/>
          <w:numId w:val="1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prejudicii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întârziere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defectuoasă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 </w:t>
      </w:r>
    </w:p>
    <w:p w14:paraId="2F4DAB56" w14:textId="77777777" w:rsidR="002736C8" w:rsidRPr="0006454E" w:rsidRDefault="00FC418F">
      <w:pPr>
        <w:numPr>
          <w:ilvl w:val="2"/>
          <w:numId w:val="1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îndreptăţite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culpabile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imputabilă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atrage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civilă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aflate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culpă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1B2E093" w14:textId="77777777" w:rsidR="002736C8" w:rsidRPr="0006454E" w:rsidRDefault="002736C8">
      <w:pPr>
        <w:widowControl w:val="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65E5B8A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CEAABCC" w14:textId="77777777" w:rsidR="002736C8" w:rsidRPr="0006454E" w:rsidRDefault="00FC418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16. </w:t>
      </w:r>
    </w:p>
    <w:p w14:paraId="51CDBC2D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CB8E8FB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Prin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sdt>
        <w:sdtPr>
          <w:rPr>
            <w:rFonts w:ascii="Trebuchet MS" w:hAnsi="Trebuchet MS"/>
          </w:rPr>
          <w:tag w:val="goog_rdk_62"/>
          <w:id w:val="-1313713422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înțelege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eveniment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extern,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imprevizibil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absolut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invincibil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inevitabil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intervenit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contract,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împiedică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exonerează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invocă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exonerează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parţiale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totale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contract,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acţionează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numai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considerat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eveniment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asemenea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sus care,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imposibilitate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face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extrem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costisitoare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CCECED5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constitui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evenimente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calamitățile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naturale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cutremure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inundații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alunecări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teren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război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revoluție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, embargo.</w:t>
      </w:r>
    </w:p>
    <w:p w14:paraId="64E19F90" w14:textId="7B67C958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invocă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apariției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dovedi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existența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document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eliberat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competentă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mult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asemenea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are </w:t>
      </w:r>
      <w:sdt>
        <w:sdtPr>
          <w:rPr>
            <w:rFonts w:ascii="Trebuchet MS" w:hAnsi="Trebuchet MS"/>
          </w:rPr>
          <w:tag w:val="goog_rdk_63"/>
          <w:id w:val="1757942739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EB33D84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dispoziţie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consecinţelor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acţiunii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7D4BC17F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invocă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începerii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exonerată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suporta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provocate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lipsa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E4B2F74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apariţiei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acţiune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prejudicia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5685AF9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pe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mare de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 xml:space="preserve">3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luni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întâlni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-un termen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mult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10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expirarea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conveni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F76B02B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fortuit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vertAlign w:val="superscript"/>
        </w:rPr>
        <w:footnoteReference w:id="3"/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aşa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definit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1351,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(3)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287/2009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civil,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exonerator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57510D74" w14:textId="77777777" w:rsidR="002736C8" w:rsidRPr="0006454E" w:rsidRDefault="002736C8">
      <w:pPr>
        <w:ind w:left="0" w:right="115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B7DFEF2" w14:textId="77777777" w:rsidR="002736C8" w:rsidRPr="0006454E" w:rsidRDefault="00425966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64"/>
          <w:id w:val="776613006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0BAA61A9" w14:textId="77777777" w:rsidR="002736C8" w:rsidRPr="0006454E" w:rsidRDefault="002736C8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2713869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17.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6C8DC778" w14:textId="5F551CD5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a)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3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i/>
          <w:sz w:val="22"/>
          <w:szCs w:val="22"/>
        </w:rPr>
        <w:t xml:space="preserve">, 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5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ani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  <w:r w:rsidRPr="0006454E"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</w:p>
    <w:p w14:paraId="162A30B2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b)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voinţă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confirmat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proporțională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B9AD7EE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c)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defectuoasă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E5AB94D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d)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art.3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65"/>
          <w:id w:val="-2105258847"/>
        </w:sdtPr>
        <w:sdtEndPr>
          <w:rPr>
            <w:rFonts w:eastAsia="Times New Roman" w:cs="Times New Roman"/>
            <w:sz w:val="24"/>
            <w:szCs w:val="24"/>
          </w:rPr>
        </w:sdtEndPr>
        <w:sdtContent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alin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. (5)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(6).</w:t>
          </w:r>
        </w:sdtContent>
      </w:sdt>
    </w:p>
    <w:p w14:paraId="698391EB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924E515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7753A6F" w14:textId="77777777" w:rsidR="002736C8" w:rsidRPr="0006454E" w:rsidRDefault="00425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66"/>
          <w:id w:val="129376865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XIII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Soluționarea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litigiilor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</w:sdtContent>
      </w:sdt>
    </w:p>
    <w:p w14:paraId="474F8C11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1BD368D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Art.18. </w:t>
      </w:r>
    </w:p>
    <w:p w14:paraId="62E298E9" w14:textId="77777777" w:rsidR="002736C8" w:rsidRPr="0006454E" w:rsidRDefault="00FC418F">
      <w:pPr>
        <w:numPr>
          <w:ilvl w:val="2"/>
          <w:numId w:val="1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trebuie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acționeze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credinţă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diligenţele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soluţionării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amiabilă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dispute, controverse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neînţelegeri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apărea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sdt>
        <w:sdtPr>
          <w:rPr>
            <w:rFonts w:ascii="Trebuchet MS" w:hAnsi="Trebuchet MS"/>
          </w:rPr>
          <w:tag w:val="goog_rdk_67"/>
          <w:id w:val="1098986589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cu </w:t>
          </w:r>
          <w:proofErr w:type="spellStart"/>
          <w:proofErr w:type="gramStart"/>
          <w:r w:rsidRPr="0006454E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prezentului</w:t>
          </w:r>
          <w:proofErr w:type="spellEnd"/>
          <w:proofErr w:type="gram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contract de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finanțare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>.</w:t>
          </w:r>
        </w:sdtContent>
      </w:sdt>
    </w:p>
    <w:p w14:paraId="2A110CBF" w14:textId="77777777" w:rsidR="002736C8" w:rsidRPr="0006454E" w:rsidRDefault="00FC418F">
      <w:pPr>
        <w:numPr>
          <w:ilvl w:val="2"/>
          <w:numId w:val="1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ajung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soluţionarea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litigiului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amiabilă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atunci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adresa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instanţelor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judecătoreşti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competente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6B22B6A7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DC61882" w14:textId="77777777" w:rsidR="002736C8" w:rsidRPr="0006454E" w:rsidRDefault="002736C8">
      <w:pPr>
        <w:pStyle w:val="Heading1"/>
        <w:keepNext w:val="0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3A7062D" w14:textId="77777777" w:rsidR="002736C8" w:rsidRPr="0006454E" w:rsidRDefault="00FC418F">
      <w:pPr>
        <w:pStyle w:val="Heading1"/>
        <w:keepNext w:val="0"/>
        <w:ind w:left="0" w:hanging="2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XIV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Corespondența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</w:p>
    <w:p w14:paraId="59A4A2BF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C044E48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19.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corespondență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avizare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face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mijloace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relevante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termen,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face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obiectul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înregistrării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6C3BF246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2CA6AA1" w14:textId="3576567B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20. -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68"/>
          <w:id w:val="799187434"/>
        </w:sdtPr>
        <w:sdtEndPr/>
        <w:sdtContent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po</w:t>
      </w:r>
      <w:r w:rsidR="00025065" w:rsidRPr="0006454E">
        <w:rPr>
          <w:rFonts w:ascii="Trebuchet MS" w:eastAsia="Trebuchet MS" w:hAnsi="Trebuchet MS" w:cs="Trebuchet MS"/>
          <w:sz w:val="22"/>
          <w:szCs w:val="22"/>
        </w:rPr>
        <w:t>t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instrucţiuni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3A697E6D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C23F090" w14:textId="77777777" w:rsidR="002736C8" w:rsidRPr="0006454E" w:rsidRDefault="00FC418F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XV –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incidentă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</w:p>
    <w:p w14:paraId="09D0C3C5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8F30EF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 21. -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decurg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acesta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reglementate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interpretează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0F93097B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6DF7A0B" w14:textId="77777777" w:rsidR="002736C8" w:rsidRPr="0006454E" w:rsidRDefault="0042596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69"/>
          <w:id w:val="40942212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–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1659C0FB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C4D0D84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22.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componentelor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valoarea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totală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începere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finalizare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principalii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grupul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30C3A81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72D0729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5786E63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XVII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Publicarea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datelor</w:t>
      </w:r>
      <w:proofErr w:type="spellEnd"/>
    </w:p>
    <w:p w14:paraId="582FA92A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7799FAD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22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.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ca,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4FEF8D82" w14:textId="3CA699CC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E66FED9" w14:textId="304BBF92" w:rsidR="00FD79C3" w:rsidRPr="0006454E" w:rsidRDefault="00FD79C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5011DBA" w14:textId="77777777" w:rsidR="00FD79C3" w:rsidRPr="0006454E" w:rsidRDefault="00FD79C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4149004" w14:textId="77777777" w:rsidR="002736C8" w:rsidRPr="0006454E" w:rsidRDefault="00425966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70"/>
          <w:id w:val="-1127310016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–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13E5B07D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B06660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23.</w:t>
      </w:r>
    </w:p>
    <w:p w14:paraId="23546F35" w14:textId="77777777" w:rsidR="002736C8" w:rsidRPr="0006454E" w:rsidRDefault="00FC418F">
      <w:pPr>
        <w:numPr>
          <w:ilvl w:val="2"/>
          <w:numId w:val="3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aduce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atingere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desfășurării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audit/control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instituțiile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departamentele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abilitate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diligențele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confidențialității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dezvăluire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aduce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atingere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reglementează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proprietatea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intelectuală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suspuse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rigori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conduită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.</w:t>
      </w:r>
    </w:p>
    <w:p w14:paraId="793B0151" w14:textId="77777777" w:rsidR="002736C8" w:rsidRPr="0006454E" w:rsidRDefault="00FC418F">
      <w:pPr>
        <w:numPr>
          <w:ilvl w:val="2"/>
          <w:numId w:val="3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exonerate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dezvăluirea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 (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1)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67AE820D" w14:textId="77777777" w:rsidR="002736C8" w:rsidRPr="0006454E" w:rsidRDefault="00FC418F">
      <w:pPr>
        <w:numPr>
          <w:ilvl w:val="0"/>
          <w:numId w:val="18"/>
        </w:numPr>
        <w:tabs>
          <w:tab w:val="left" w:pos="426"/>
        </w:tabs>
        <w:spacing w:after="5" w:line="224" w:lineRule="auto"/>
        <w:ind w:left="0" w:right="21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dezvăluită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obținut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legal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dezvăluie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CC00FDB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F2D03F2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XIX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Prelucrarea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caracter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personal</w:t>
      </w:r>
    </w:p>
    <w:p w14:paraId="5CFD4E61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CB4B58D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24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3BA5EC04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Prelucrarea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stocarea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colectarea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caracter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personal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71"/>
          <w:id w:val="8805491"/>
        </w:sdtPr>
        <w:sdtEndPr/>
        <w:sdtContent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Regulamentului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(UE) 2016/679 al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Parlamentului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European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al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Consiliului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privind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protecția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persoanelor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fizice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în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ceea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privește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prelucrarea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datelor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cu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caracter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personal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privind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libera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circulație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gram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a</w:t>
          </w:r>
          <w:proofErr w:type="gram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acestor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date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abrogare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Directivei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95/46/CE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scop statistic.</w:t>
      </w:r>
    </w:p>
    <w:p w14:paraId="675C30CA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6C89F55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9955392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XX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informare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publicitate</w:t>
      </w:r>
      <w:proofErr w:type="spellEnd"/>
    </w:p>
    <w:p w14:paraId="20B4041F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50EEB4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 25. </w:t>
      </w:r>
    </w:p>
    <w:p w14:paraId="18660B92" w14:textId="57A4388B" w:rsidR="002736C8" w:rsidRPr="0006454E" w:rsidRDefault="00425966">
      <w:pPr>
        <w:numPr>
          <w:ilvl w:val="2"/>
          <w:numId w:val="3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72"/>
          <w:id w:val="286937579"/>
        </w:sdtPr>
        <w:sdtEndPr>
          <w:rPr>
            <w:rFonts w:eastAsia="Trebuchet MS" w:cs="Trebuchet MS"/>
            <w:sz w:val="22"/>
            <w:szCs w:val="22"/>
          </w:rPr>
        </w:sdtEndPr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>sunt</w:t>
      </w:r>
      <w:r w:rsidR="007F0C8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responsabili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legate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vizibilitatea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atunci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când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afișând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emblema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declarație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următorul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conținut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: „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-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NextGenerationEU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“,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oferirea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specifice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coerente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concrete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proporționale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categorii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public diverse,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mass-media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publicul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larg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Manualului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identitate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vizuală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PNRR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elaborat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 PNRR.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Această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DD699A9" w14:textId="77777777" w:rsidR="002736C8" w:rsidRPr="0006454E" w:rsidRDefault="00FC418F">
      <w:pPr>
        <w:numPr>
          <w:ilvl w:val="2"/>
          <w:numId w:val="3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responsabili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obținută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4CD1B605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Arial" w:hAnsi="Trebuchet MS" w:cs="Arial"/>
          <w:color w:val="000000"/>
        </w:rPr>
      </w:pPr>
    </w:p>
    <w:p w14:paraId="2440BE8D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XXI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Dispoziţii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finale</w:t>
      </w:r>
    </w:p>
    <w:p w14:paraId="62DAEDC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3E1D5BA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26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necesității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armonizarea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observațiilor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9D0E48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DDC3CCE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27. 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-un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singur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exemplar,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format electronic,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având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juridică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electronic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751566ED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11A85D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18E3B31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Arial" w:hAnsi="Trebuchet MS" w:cs="Arial"/>
        </w:rPr>
      </w:pPr>
      <w:r w:rsidRPr="0006454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5DE12E" wp14:editId="319470D6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409950" cy="170878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8" y="2930370"/>
                          <a:ext cx="340042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807959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Pentru                                                                                    </w:t>
                            </w:r>
                          </w:p>
                          <w:p w14:paraId="2ABC1D9B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ADR prin Organismul Intermediar pentru Promovarea Societății Informaționale                                                                         </w:t>
                            </w:r>
                          </w:p>
                          <w:p w14:paraId="0DC887B9" w14:textId="4B386580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Nume: </w:t>
                            </w:r>
                            <w:r w:rsidR="007F0C80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10B7176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Funcția: Director General                                                                </w:t>
                            </w:r>
                          </w:p>
                          <w:p w14:paraId="0F0CB0FC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Semnătura:</w:t>
                            </w:r>
                          </w:p>
                          <w:p w14:paraId="74EE6359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Data:</w:t>
                            </w:r>
                          </w:p>
                          <w:p w14:paraId="7866492F" w14:textId="77777777" w:rsidR="002736C8" w:rsidRDefault="002736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DE12E" id="Rectangle 3" o:spid="_x0000_s1026" style="position:absolute;left:0;text-align:left;margin-left:258pt;margin-top:0;width:268.5pt;height:13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1B807959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Pentru                                                                                    </w:t>
                      </w:r>
                    </w:p>
                    <w:p w14:paraId="2ABC1D9B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ADR prin Organismul Intermediar pentru Promovarea Societății Informaționale                                                                         </w:t>
                      </w:r>
                    </w:p>
                    <w:p w14:paraId="0DC887B9" w14:textId="4B386580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Nume: </w:t>
                      </w:r>
                      <w:r w:rsidR="007F0C80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10B7176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Funcția: Director General                                                                </w:t>
                      </w:r>
                    </w:p>
                    <w:p w14:paraId="0F0CB0FC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Semnătura:</w:t>
                      </w:r>
                    </w:p>
                    <w:p w14:paraId="74EE6359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Data:</w:t>
                      </w:r>
                    </w:p>
                    <w:p w14:paraId="7866492F" w14:textId="77777777" w:rsidR="002736C8" w:rsidRDefault="002736C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06454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B99464" wp14:editId="387E8138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3267075" cy="19145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7225" y="2827500"/>
                          <a:ext cx="3257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AB74BA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Pentru                                                                                    </w:t>
                            </w:r>
                          </w:p>
                          <w:p w14:paraId="1FA9E547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Ministerul Cercetării, Inovării și Digitalizării                                                                           </w:t>
                            </w:r>
                          </w:p>
                          <w:p w14:paraId="53CDA93C" w14:textId="448E4739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Nume: </w:t>
                            </w:r>
                            <w:r w:rsidR="007F0C80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13E257D6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Funcția: Ministru                                                                 </w:t>
                            </w:r>
                          </w:p>
                          <w:p w14:paraId="6D507BF0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Semnătura:</w:t>
                            </w:r>
                          </w:p>
                          <w:p w14:paraId="43AFA62A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Data:</w:t>
                            </w:r>
                          </w:p>
                          <w:p w14:paraId="44867C63" w14:textId="77777777" w:rsidR="002736C8" w:rsidRDefault="002736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99464" id="Rectangle 2" o:spid="_x0000_s1027" style="position:absolute;left:0;text-align:left;margin-left:-16pt;margin-top:0;width:257.2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6FAB74BA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Pentru                                                                                    </w:t>
                      </w:r>
                    </w:p>
                    <w:p w14:paraId="1FA9E547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Ministerul Cercetării, Inovării și Digitalizării                                                                           </w:t>
                      </w:r>
                    </w:p>
                    <w:p w14:paraId="53CDA93C" w14:textId="448E4739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Nume: </w:t>
                      </w:r>
                      <w:r w:rsidR="007F0C80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13E257D6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Funcția: Ministru                                                                 </w:t>
                      </w:r>
                    </w:p>
                    <w:p w14:paraId="6D507BF0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Semnătura:</w:t>
                      </w:r>
                    </w:p>
                    <w:p w14:paraId="43AFA62A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Data:</w:t>
                      </w:r>
                    </w:p>
                    <w:p w14:paraId="44867C63" w14:textId="77777777" w:rsidR="002736C8" w:rsidRDefault="002736C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8817A5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2A3FA757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67036EF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9C5336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DC8014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CE659A3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  <w:r w:rsidRPr="0006454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830005B" wp14:editId="148A9A0C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3409950" cy="17087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8" y="2930370"/>
                          <a:ext cx="340042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20AAF2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Pentru                                                                                    </w:t>
                            </w:r>
                          </w:p>
                          <w:p w14:paraId="594ADC4E" w14:textId="606F9D9A" w:rsidR="002736C8" w:rsidRDefault="0002506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Beneficiar</w:t>
                            </w:r>
                            <w:r w:rsidR="00FC418F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27F286BC" w14:textId="34FE180E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Nume: </w:t>
                            </w:r>
                          </w:p>
                          <w:p w14:paraId="1E27B171" w14:textId="12ED9546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Funcția: </w:t>
                            </w:r>
                          </w:p>
                          <w:p w14:paraId="73CEF90A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Semnătura:</w:t>
                            </w:r>
                          </w:p>
                          <w:p w14:paraId="6634EF4A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Data:</w:t>
                            </w:r>
                          </w:p>
                          <w:p w14:paraId="17CCD110" w14:textId="77777777" w:rsidR="002736C8" w:rsidRDefault="002736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0005B" id="Rectangle 5" o:spid="_x0000_s1028" style="position:absolute;left:0;text-align:left;margin-left:103pt;margin-top:8pt;width:268.5pt;height:1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2D20AAF2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Pentru                                                                                    </w:t>
                      </w:r>
                    </w:p>
                    <w:p w14:paraId="594ADC4E" w14:textId="606F9D9A" w:rsidR="002736C8" w:rsidRDefault="0002506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Beneficiar</w:t>
                      </w:r>
                      <w:r w:rsidR="00FC418F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      </w:t>
                      </w:r>
                    </w:p>
                    <w:p w14:paraId="27F286BC" w14:textId="34FE180E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Nume: </w:t>
                      </w:r>
                    </w:p>
                    <w:p w14:paraId="1E27B171" w14:textId="12ED9546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Funcția: </w:t>
                      </w:r>
                    </w:p>
                    <w:p w14:paraId="73CEF90A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Semnătura:</w:t>
                      </w:r>
                    </w:p>
                    <w:p w14:paraId="6634EF4A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Data:</w:t>
                      </w:r>
                    </w:p>
                    <w:p w14:paraId="17CCD110" w14:textId="77777777" w:rsidR="002736C8" w:rsidRDefault="002736C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C098F5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55CBECB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0B46187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1B24F56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73E7536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0C7747E0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570D0B5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2A7977A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10EF1F9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09C0EB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3DEC7B8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344C0B71" w14:textId="53F62F8E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645FAB44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53A38E7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711B8BE0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8D2096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3CBEDBE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0107FF73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2ADF84E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5BFAF04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4E1C9DF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136DDE7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70EBD057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Ministerul</w:t>
      </w:r>
      <w:proofErr w:type="spellEnd"/>
      <w:r w:rsidRPr="0006454E">
        <w:rPr>
          <w:rFonts w:ascii="Trebuchet MS" w:eastAsia="Trebuchet MS" w:hAnsi="Trebuchet MS" w:cs="Trebuchet MS"/>
          <w:b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Cercetării</w:t>
      </w:r>
      <w:proofErr w:type="spellEnd"/>
      <w:r w:rsidRPr="0006454E">
        <w:rPr>
          <w:rFonts w:ascii="Trebuchet MS" w:eastAsia="Trebuchet MS" w:hAnsi="Trebuchet MS" w:cs="Trebuchet MS"/>
          <w:b/>
          <w:u w:val="single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Inovării</w:t>
      </w:r>
      <w:proofErr w:type="spellEnd"/>
      <w:r w:rsidRPr="0006454E">
        <w:rPr>
          <w:rFonts w:ascii="Trebuchet MS" w:eastAsia="Trebuchet MS" w:hAnsi="Trebuchet MS" w:cs="Trebuchet MS"/>
          <w:b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Digitalizării</w:t>
      </w:r>
      <w:proofErr w:type="spellEnd"/>
    </w:p>
    <w:p w14:paraId="21A48940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A3A30D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56FB3D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952365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1FC54A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848F78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24C632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784FE6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4216FF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1D144C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4493FC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92127FC" w14:textId="3B38043E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F079A4F" w14:textId="11B7B619" w:rsidR="00FC418F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FD1980D" w14:textId="36C302B0" w:rsidR="00FC418F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24AFD37" w14:textId="41E11AAC" w:rsidR="00FC418F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79CE219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E4E01C1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0831AB1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25DBED3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A22150D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A58E722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47622A3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8658C14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3DF5C57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17CAED6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CA5FA56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674469C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712E6F9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BE6F9B2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0653DF1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722C871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3428E80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5A63F18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8A75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C7AEC29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4BBE1E0" w14:textId="77777777" w:rsidR="00582EBA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64FE760" w14:textId="77777777" w:rsidR="00582EBA" w:rsidRPr="0006454E" w:rsidRDefault="00582EBA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807D534" w14:textId="44AF138C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B8DB675" w14:textId="569D5CC0" w:rsidR="00025065" w:rsidRPr="0006454E" w:rsidRDefault="00025065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FC1F11" w14:textId="7C40CFE6" w:rsidR="00025065" w:rsidRPr="0006454E" w:rsidRDefault="00025065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D74AD27" w14:textId="77777777" w:rsidR="00025065" w:rsidRPr="0006454E" w:rsidRDefault="00025065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F8AD9AC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Organismul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Intermediar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pentru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Promovarea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Societății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Informaționale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- ADR</w:t>
      </w:r>
    </w:p>
    <w:p w14:paraId="6C706F1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3063344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68DA518D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1A77776D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1FA7CEB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3B140D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4211E24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4321C98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23C374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5B224BD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4DC4E3F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sectPr w:rsidR="002736C8" w:rsidRPr="0006454E">
      <w:footerReference w:type="default" r:id="rId8"/>
      <w:footerReference w:type="first" r:id="rId9"/>
      <w:pgSz w:w="11906" w:h="16838"/>
      <w:pgMar w:top="990" w:right="926" w:bottom="900" w:left="108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ABDC" w14:textId="77777777" w:rsidR="00405AD8" w:rsidRDefault="00405AD8">
      <w:pPr>
        <w:spacing w:line="240" w:lineRule="auto"/>
        <w:ind w:left="0" w:hanging="2"/>
      </w:pPr>
      <w:r>
        <w:separator/>
      </w:r>
    </w:p>
  </w:endnote>
  <w:endnote w:type="continuationSeparator" w:id="0">
    <w:p w14:paraId="509CB6E4" w14:textId="77777777" w:rsidR="00405AD8" w:rsidRDefault="00405A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25B" w14:textId="77777777" w:rsidR="002736C8" w:rsidRDefault="00FC4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1683">
      <w:rPr>
        <w:noProof/>
        <w:color w:val="000000"/>
      </w:rPr>
      <w:t>2</w:t>
    </w:r>
    <w:r>
      <w:rPr>
        <w:color w:val="000000"/>
      </w:rPr>
      <w:fldChar w:fldCharType="end"/>
    </w:r>
  </w:p>
  <w:p w14:paraId="60C50093" w14:textId="77777777" w:rsidR="002736C8" w:rsidRDefault="00273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92BB" w14:textId="77777777" w:rsidR="002736C8" w:rsidRDefault="00FC4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1683">
      <w:rPr>
        <w:noProof/>
        <w:color w:val="000000"/>
      </w:rPr>
      <w:t>1</w:t>
    </w:r>
    <w:r>
      <w:rPr>
        <w:color w:val="000000"/>
      </w:rPr>
      <w:fldChar w:fldCharType="end"/>
    </w:r>
  </w:p>
  <w:p w14:paraId="7D5DDB16" w14:textId="77777777" w:rsidR="002736C8" w:rsidRDefault="00273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AF1F" w14:textId="77777777" w:rsidR="00405AD8" w:rsidRDefault="00405AD8">
      <w:pPr>
        <w:spacing w:line="240" w:lineRule="auto"/>
        <w:ind w:left="0" w:hanging="2"/>
      </w:pPr>
      <w:r>
        <w:separator/>
      </w:r>
    </w:p>
  </w:footnote>
  <w:footnote w:type="continuationSeparator" w:id="0">
    <w:p w14:paraId="3C3F14A1" w14:textId="77777777" w:rsidR="00405AD8" w:rsidRDefault="00405AD8">
      <w:pPr>
        <w:spacing w:line="240" w:lineRule="auto"/>
        <w:ind w:left="0" w:hanging="2"/>
      </w:pPr>
      <w:r>
        <w:continuationSeparator/>
      </w:r>
    </w:p>
  </w:footnote>
  <w:footnote w:id="1">
    <w:p w14:paraId="36A402E1" w14:textId="77777777" w:rsidR="002736C8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>Regulamentul (UE, Euratom) nr. 883/2013 al Parlamentului European și al Consiliului din 11 septembrie 2013 privind investigațiile efectuate de Oficiul European de Luptă Antifraudă (OLAF) și de abrogare a Regulamentul (CE) nr. 1073/1999 al Parlamentului European și al Consiliului și a Regulamentul (Euratom) nr. 1074/1999 al Consiliului (JO L 248, 18/09/2013, p. 1).</w:t>
      </w:r>
    </w:p>
  </w:footnote>
  <w:footnote w:id="2">
    <w:p w14:paraId="4D0F3B18" w14:textId="77777777" w:rsidR="002736C8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>Regulamentul (Euratom, CE) nr. 2185/1996 al Consiliului din 11 noiembrie 1996 privind controalele și inspecțiile la fața locului efectuate de Comisie în scopul protejării intereselor financiare ale Comunităților Europene împotriva fraudei și a altor abateri (JO L 292, 15/11/1996, p. 2).</w:t>
      </w:r>
    </w:p>
  </w:footnote>
  <w:footnote w:id="3">
    <w:p w14:paraId="5C5ADAE3" w14:textId="77777777" w:rsidR="002736C8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În conformitate cu prevederile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art. 1351, alin (3) din Legea nr. 287/2009 Codul civil</w:t>
      </w:r>
      <w:r>
        <w:rPr>
          <w:color w:val="000000"/>
          <w:sz w:val="20"/>
          <w:szCs w:val="20"/>
        </w:rPr>
        <w:t xml:space="preserve"> “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cazul fortuit este un eveniment care nu poate fi prevăzut şi nici împiedicat de către cel care ar fi fost chemat să răspundă dacă evenimentul nu s-ar fi produs”.</w:t>
      </w:r>
    </w:p>
    <w:p w14:paraId="248C2822" w14:textId="77777777" w:rsidR="002736C8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94F"/>
    <w:multiLevelType w:val="multilevel"/>
    <w:tmpl w:val="B90A2ADA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" w15:restartNumberingAfterBreak="0">
    <w:nsid w:val="0221550A"/>
    <w:multiLevelType w:val="multilevel"/>
    <w:tmpl w:val="6B88B28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" w15:restartNumberingAfterBreak="0">
    <w:nsid w:val="02CE3BF6"/>
    <w:multiLevelType w:val="multilevel"/>
    <w:tmpl w:val="2070A9E6"/>
    <w:lvl w:ilvl="0">
      <w:start w:val="1"/>
      <w:numFmt w:val="lowerLetter"/>
      <w:pStyle w:val="Heading3"/>
      <w:lvlText w:val="%1)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4280FD6"/>
    <w:multiLevelType w:val="multilevel"/>
    <w:tmpl w:val="91E446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403E24"/>
    <w:multiLevelType w:val="multilevel"/>
    <w:tmpl w:val="48EE56B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5" w15:restartNumberingAfterBreak="0">
    <w:nsid w:val="0F6B2FAD"/>
    <w:multiLevelType w:val="multilevel"/>
    <w:tmpl w:val="94CA8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06E719B"/>
    <w:multiLevelType w:val="multilevel"/>
    <w:tmpl w:val="3FDC2974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7" w15:restartNumberingAfterBreak="0">
    <w:nsid w:val="12B847D6"/>
    <w:multiLevelType w:val="multilevel"/>
    <w:tmpl w:val="207C993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30432C5"/>
    <w:multiLevelType w:val="hybridMultilevel"/>
    <w:tmpl w:val="B830B652"/>
    <w:lvl w:ilvl="0" w:tplc="04090017">
      <w:start w:val="1"/>
      <w:numFmt w:val="lowerLetter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8D30A00"/>
    <w:multiLevelType w:val="hybridMultilevel"/>
    <w:tmpl w:val="8766E04A"/>
    <w:lvl w:ilvl="0" w:tplc="04090017">
      <w:start w:val="1"/>
      <w:numFmt w:val="lowerLetter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1F52547B"/>
    <w:multiLevelType w:val="hybridMultilevel"/>
    <w:tmpl w:val="843EC794"/>
    <w:lvl w:ilvl="0" w:tplc="04090017">
      <w:start w:val="1"/>
      <w:numFmt w:val="lowerLetter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C4D44F0"/>
    <w:multiLevelType w:val="multilevel"/>
    <w:tmpl w:val="F5684F6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2" w15:restartNumberingAfterBreak="0">
    <w:nsid w:val="2D3E6D60"/>
    <w:multiLevelType w:val="multilevel"/>
    <w:tmpl w:val="B792DE12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D641361"/>
    <w:multiLevelType w:val="multilevel"/>
    <w:tmpl w:val="4AB47316"/>
    <w:lvl w:ilvl="0">
      <w:start w:val="1"/>
      <w:numFmt w:val="decimal"/>
      <w:pStyle w:val="Achievement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4" w15:restartNumberingAfterBreak="0">
    <w:nsid w:val="2DE1399A"/>
    <w:multiLevelType w:val="multilevel"/>
    <w:tmpl w:val="3428606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5" w15:restartNumberingAfterBreak="0">
    <w:nsid w:val="315F4B1A"/>
    <w:multiLevelType w:val="multilevel"/>
    <w:tmpl w:val="B7BEA9F6"/>
    <w:lvl w:ilvl="0">
      <w:start w:val="2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51DF4"/>
    <w:multiLevelType w:val="multilevel"/>
    <w:tmpl w:val="B162AD6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56B0238"/>
    <w:multiLevelType w:val="multilevel"/>
    <w:tmpl w:val="85FC8B2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8" w15:restartNumberingAfterBreak="0">
    <w:nsid w:val="37A02DDE"/>
    <w:multiLevelType w:val="multilevel"/>
    <w:tmpl w:val="B90A2ADA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9" w15:restartNumberingAfterBreak="0">
    <w:nsid w:val="37BD7D44"/>
    <w:multiLevelType w:val="hybridMultilevel"/>
    <w:tmpl w:val="CBA05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56E67"/>
    <w:multiLevelType w:val="multilevel"/>
    <w:tmpl w:val="646AAF32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1" w15:restartNumberingAfterBreak="0">
    <w:nsid w:val="3CC6471A"/>
    <w:multiLevelType w:val="multilevel"/>
    <w:tmpl w:val="E12A93C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CF82858"/>
    <w:multiLevelType w:val="multilevel"/>
    <w:tmpl w:val="DCCE6FC2"/>
    <w:lvl w:ilvl="0">
      <w:start w:val="1"/>
      <w:numFmt w:val="decimal"/>
      <w:pStyle w:val="StandardL9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3" w15:restartNumberingAfterBreak="0">
    <w:nsid w:val="3E836530"/>
    <w:multiLevelType w:val="multilevel"/>
    <w:tmpl w:val="6914B52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4" w15:restartNumberingAfterBreak="0">
    <w:nsid w:val="44C16168"/>
    <w:multiLevelType w:val="multilevel"/>
    <w:tmpl w:val="16E24E8A"/>
    <w:lvl w:ilvl="0">
      <w:start w:val="1"/>
      <w:numFmt w:val="lowerLetter"/>
      <w:lvlText w:val="%1)"/>
      <w:lvlJc w:val="left"/>
      <w:pPr>
        <w:ind w:left="108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5" w15:restartNumberingAfterBreak="0">
    <w:nsid w:val="4746100C"/>
    <w:multiLevelType w:val="hybridMultilevel"/>
    <w:tmpl w:val="AD0C2E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97737"/>
    <w:multiLevelType w:val="multilevel"/>
    <w:tmpl w:val="908A7ED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A76611D"/>
    <w:multiLevelType w:val="multilevel"/>
    <w:tmpl w:val="B2C6F67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D144496"/>
    <w:multiLevelType w:val="multilevel"/>
    <w:tmpl w:val="F9A00B0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9" w15:restartNumberingAfterBreak="0">
    <w:nsid w:val="4E887089"/>
    <w:multiLevelType w:val="multilevel"/>
    <w:tmpl w:val="27426DF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0" w15:restartNumberingAfterBreak="0">
    <w:nsid w:val="516D17C5"/>
    <w:multiLevelType w:val="multilevel"/>
    <w:tmpl w:val="4CF27404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4A3468C"/>
    <w:multiLevelType w:val="hybridMultilevel"/>
    <w:tmpl w:val="6A7473EA"/>
    <w:lvl w:ilvl="0" w:tplc="040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59FA2247"/>
    <w:multiLevelType w:val="multilevel"/>
    <w:tmpl w:val="7D20BF6A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33" w15:restartNumberingAfterBreak="0">
    <w:nsid w:val="5A12348D"/>
    <w:multiLevelType w:val="multilevel"/>
    <w:tmpl w:val="7F50888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E3C78CC"/>
    <w:multiLevelType w:val="multilevel"/>
    <w:tmpl w:val="F02A159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0972810"/>
    <w:multiLevelType w:val="multilevel"/>
    <w:tmpl w:val="522E1B4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396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6" w15:restartNumberingAfterBreak="0">
    <w:nsid w:val="72C07C1F"/>
    <w:multiLevelType w:val="multilevel"/>
    <w:tmpl w:val="F258C72E"/>
    <w:lvl w:ilvl="0">
      <w:start w:val="1"/>
      <w:numFmt w:val="bullet"/>
      <w:lvlText w:val="✔"/>
      <w:lvlJc w:val="left"/>
      <w:pPr>
        <w:ind w:left="14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4B75030"/>
    <w:multiLevelType w:val="multilevel"/>
    <w:tmpl w:val="22C42854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8" w15:restartNumberingAfterBreak="0">
    <w:nsid w:val="766C6317"/>
    <w:multiLevelType w:val="multilevel"/>
    <w:tmpl w:val="82AECF1E"/>
    <w:lvl w:ilvl="0">
      <w:start w:val="1"/>
      <w:numFmt w:val="decimal"/>
      <w:lvlText w:val="(%1)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6B54880"/>
    <w:multiLevelType w:val="multilevel"/>
    <w:tmpl w:val="2B1AFB0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40" w15:restartNumberingAfterBreak="0">
    <w:nsid w:val="7AC3699D"/>
    <w:multiLevelType w:val="multilevel"/>
    <w:tmpl w:val="DA0800B8"/>
    <w:lvl w:ilvl="0">
      <w:start w:val="1"/>
      <w:numFmt w:val="lowerLetter"/>
      <w:lvlText w:val="%1)"/>
      <w:lvlJc w:val="left"/>
      <w:pPr>
        <w:ind w:left="78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vertAlign w:val="baseline"/>
      </w:rPr>
    </w:lvl>
  </w:abstractNum>
  <w:abstractNum w:abstractNumId="41" w15:restartNumberingAfterBreak="0">
    <w:nsid w:val="7C3E1E75"/>
    <w:multiLevelType w:val="multilevel"/>
    <w:tmpl w:val="348EB22E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num w:numId="1" w16cid:durableId="2098672686">
    <w:abstractNumId w:val="26"/>
  </w:num>
  <w:num w:numId="2" w16cid:durableId="1671178599">
    <w:abstractNumId w:val="2"/>
  </w:num>
  <w:num w:numId="3" w16cid:durableId="279190282">
    <w:abstractNumId w:val="13"/>
  </w:num>
  <w:num w:numId="4" w16cid:durableId="833106578">
    <w:abstractNumId w:val="28"/>
  </w:num>
  <w:num w:numId="5" w16cid:durableId="262225077">
    <w:abstractNumId w:val="12"/>
  </w:num>
  <w:num w:numId="6" w16cid:durableId="1823499596">
    <w:abstractNumId w:val="22"/>
  </w:num>
  <w:num w:numId="7" w16cid:durableId="1617441938">
    <w:abstractNumId w:val="32"/>
  </w:num>
  <w:num w:numId="8" w16cid:durableId="1854301912">
    <w:abstractNumId w:val="37"/>
  </w:num>
  <w:num w:numId="9" w16cid:durableId="1722708907">
    <w:abstractNumId w:val="3"/>
  </w:num>
  <w:num w:numId="10" w16cid:durableId="1590967081">
    <w:abstractNumId w:val="29"/>
  </w:num>
  <w:num w:numId="11" w16cid:durableId="1330989063">
    <w:abstractNumId w:val="5"/>
  </w:num>
  <w:num w:numId="12" w16cid:durableId="833453369">
    <w:abstractNumId w:val="39"/>
  </w:num>
  <w:num w:numId="13" w16cid:durableId="1211383772">
    <w:abstractNumId w:val="21"/>
  </w:num>
  <w:num w:numId="14" w16cid:durableId="133645196">
    <w:abstractNumId w:val="4"/>
  </w:num>
  <w:num w:numId="15" w16cid:durableId="1281916201">
    <w:abstractNumId w:val="30"/>
  </w:num>
  <w:num w:numId="16" w16cid:durableId="2127891087">
    <w:abstractNumId w:val="14"/>
  </w:num>
  <w:num w:numId="17" w16cid:durableId="1250964631">
    <w:abstractNumId w:val="27"/>
  </w:num>
  <w:num w:numId="18" w16cid:durableId="806245478">
    <w:abstractNumId w:val="16"/>
  </w:num>
  <w:num w:numId="19" w16cid:durableId="1642078204">
    <w:abstractNumId w:val="11"/>
  </w:num>
  <w:num w:numId="20" w16cid:durableId="1252740554">
    <w:abstractNumId w:val="41"/>
  </w:num>
  <w:num w:numId="21" w16cid:durableId="1932473268">
    <w:abstractNumId w:val="1"/>
  </w:num>
  <w:num w:numId="22" w16cid:durableId="1254970919">
    <w:abstractNumId w:val="17"/>
  </w:num>
  <w:num w:numId="23" w16cid:durableId="1682274682">
    <w:abstractNumId w:val="15"/>
  </w:num>
  <w:num w:numId="24" w16cid:durableId="726416311">
    <w:abstractNumId w:val="38"/>
  </w:num>
  <w:num w:numId="25" w16cid:durableId="1203715316">
    <w:abstractNumId w:val="7"/>
  </w:num>
  <w:num w:numId="26" w16cid:durableId="281301089">
    <w:abstractNumId w:val="18"/>
  </w:num>
  <w:num w:numId="27" w16cid:durableId="1196575386">
    <w:abstractNumId w:val="36"/>
  </w:num>
  <w:num w:numId="28" w16cid:durableId="1858233179">
    <w:abstractNumId w:val="35"/>
  </w:num>
  <w:num w:numId="29" w16cid:durableId="1340539954">
    <w:abstractNumId w:val="34"/>
  </w:num>
  <w:num w:numId="30" w16cid:durableId="40978012">
    <w:abstractNumId w:val="20"/>
  </w:num>
  <w:num w:numId="31" w16cid:durableId="210120584">
    <w:abstractNumId w:val="33"/>
  </w:num>
  <w:num w:numId="32" w16cid:durableId="998268554">
    <w:abstractNumId w:val="23"/>
  </w:num>
  <w:num w:numId="33" w16cid:durableId="1719817916">
    <w:abstractNumId w:val="24"/>
  </w:num>
  <w:num w:numId="34" w16cid:durableId="848451114">
    <w:abstractNumId w:val="40"/>
  </w:num>
  <w:num w:numId="35" w16cid:durableId="500390888">
    <w:abstractNumId w:val="6"/>
  </w:num>
  <w:num w:numId="36" w16cid:durableId="404299726">
    <w:abstractNumId w:val="25"/>
  </w:num>
  <w:num w:numId="37" w16cid:durableId="510678025">
    <w:abstractNumId w:val="19"/>
  </w:num>
  <w:num w:numId="38" w16cid:durableId="480535676">
    <w:abstractNumId w:val="0"/>
  </w:num>
  <w:num w:numId="39" w16cid:durableId="74984325">
    <w:abstractNumId w:val="31"/>
  </w:num>
  <w:num w:numId="40" w16cid:durableId="741293070">
    <w:abstractNumId w:val="8"/>
  </w:num>
  <w:num w:numId="41" w16cid:durableId="849948401">
    <w:abstractNumId w:val="10"/>
  </w:num>
  <w:num w:numId="42" w16cid:durableId="1618291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C8"/>
    <w:rsid w:val="0000044D"/>
    <w:rsid w:val="000167A0"/>
    <w:rsid w:val="00025065"/>
    <w:rsid w:val="0006454E"/>
    <w:rsid w:val="00094460"/>
    <w:rsid w:val="000A343C"/>
    <w:rsid w:val="000D30A8"/>
    <w:rsid w:val="000E310D"/>
    <w:rsid w:val="00100D62"/>
    <w:rsid w:val="00144165"/>
    <w:rsid w:val="00267656"/>
    <w:rsid w:val="002736C8"/>
    <w:rsid w:val="002A31D5"/>
    <w:rsid w:val="002E1A3B"/>
    <w:rsid w:val="002F4BDD"/>
    <w:rsid w:val="00363216"/>
    <w:rsid w:val="003D3CAA"/>
    <w:rsid w:val="00405AD8"/>
    <w:rsid w:val="0042476A"/>
    <w:rsid w:val="00425966"/>
    <w:rsid w:val="004539B2"/>
    <w:rsid w:val="00540CFF"/>
    <w:rsid w:val="0055275C"/>
    <w:rsid w:val="00582EBA"/>
    <w:rsid w:val="0067253B"/>
    <w:rsid w:val="00674647"/>
    <w:rsid w:val="00674B0A"/>
    <w:rsid w:val="006B1683"/>
    <w:rsid w:val="006C024D"/>
    <w:rsid w:val="006D5606"/>
    <w:rsid w:val="00705CC8"/>
    <w:rsid w:val="00722A83"/>
    <w:rsid w:val="00786CE5"/>
    <w:rsid w:val="00787209"/>
    <w:rsid w:val="007F0C80"/>
    <w:rsid w:val="008025B3"/>
    <w:rsid w:val="00816B71"/>
    <w:rsid w:val="00880491"/>
    <w:rsid w:val="0089729F"/>
    <w:rsid w:val="00916757"/>
    <w:rsid w:val="00925D74"/>
    <w:rsid w:val="00943637"/>
    <w:rsid w:val="0094375F"/>
    <w:rsid w:val="009744CE"/>
    <w:rsid w:val="00A01B36"/>
    <w:rsid w:val="00A6573C"/>
    <w:rsid w:val="00AA79B5"/>
    <w:rsid w:val="00AF53DF"/>
    <w:rsid w:val="00B10625"/>
    <w:rsid w:val="00B158F8"/>
    <w:rsid w:val="00B23746"/>
    <w:rsid w:val="00B61B93"/>
    <w:rsid w:val="00BC6E4E"/>
    <w:rsid w:val="00C20D41"/>
    <w:rsid w:val="00CD08A0"/>
    <w:rsid w:val="00CF3BB8"/>
    <w:rsid w:val="00D50C53"/>
    <w:rsid w:val="00D724C4"/>
    <w:rsid w:val="00D83DAE"/>
    <w:rsid w:val="00E3044C"/>
    <w:rsid w:val="00EE5ADA"/>
    <w:rsid w:val="00F5514E"/>
    <w:rsid w:val="00FC418F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4541"/>
  <w15:docId w15:val="{1620B106-3B80-4CA6-AEE1-8C898BAD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</w:pPr>
    <w:rPr>
      <w:rFonts w:ascii="Arial" w:hAnsi="Arial" w:cs="Arial"/>
      <w:b/>
      <w:lang w:val="fr-F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i/>
      <w:sz w:val="22"/>
      <w:szCs w:val="20"/>
      <w:u w:val="single"/>
      <w:lang w:val="ro-RO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numId w:val="2"/>
      </w:numPr>
      <w:ind w:left="-1" w:hanging="1"/>
      <w:jc w:val="both"/>
      <w:outlineLvl w:val="2"/>
    </w:pPr>
    <w:rPr>
      <w:b/>
      <w:i/>
      <w:sz w:val="22"/>
      <w:szCs w:val="20"/>
      <w:u w:val="single"/>
      <w:lang w:val="ro-R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 w:cs="Arial"/>
      <w:b/>
      <w:sz w:val="28"/>
      <w:lang w:val="fr-FR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0" w:right="-4" w:firstLine="0"/>
      <w:jc w:val="center"/>
      <w:outlineLvl w:val="4"/>
    </w:pPr>
    <w:rPr>
      <w:rFonts w:ascii="Arial" w:hAnsi="Arial" w:cs="Arial"/>
      <w:b/>
      <w:lang w:val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0" w:right="-4" w:firstLine="0"/>
      <w:jc w:val="both"/>
      <w:outlineLvl w:val="5"/>
    </w:pPr>
    <w:rPr>
      <w:rFonts w:ascii="Arial" w:hAnsi="Arial" w:cs="Arial"/>
      <w:b/>
      <w:bCs/>
      <w:color w:val="FF0000"/>
      <w:lang w:val="ro-RO"/>
    </w:rPr>
  </w:style>
  <w:style w:type="paragraph" w:styleId="Heading7">
    <w:name w:val="heading 7"/>
    <w:basedOn w:val="Normal"/>
    <w:next w:val="Normal"/>
    <w:pPr>
      <w:keepNext/>
      <w:tabs>
        <w:tab w:val="left" w:pos="2520"/>
      </w:tabs>
      <w:jc w:val="center"/>
      <w:outlineLvl w:val="6"/>
    </w:pPr>
    <w:rPr>
      <w:rFonts w:ascii="Arial" w:hAnsi="Arial" w:cs="Arial"/>
      <w:b/>
      <w:lang w:val="ro-RO"/>
    </w:rPr>
  </w:style>
  <w:style w:type="paragraph" w:styleId="Heading8">
    <w:name w:val="heading 8"/>
    <w:basedOn w:val="Normal"/>
    <w:next w:val="Normal"/>
    <w:pPr>
      <w:keepNext/>
      <w:spacing w:before="60"/>
      <w:ind w:left="705" w:hanging="705"/>
      <w:jc w:val="both"/>
      <w:outlineLvl w:val="7"/>
    </w:pPr>
    <w:rPr>
      <w:b/>
      <w:bCs/>
      <w:sz w:val="22"/>
      <w:szCs w:val="22"/>
      <w:lang w:val="ro-RO"/>
    </w:rPr>
  </w:style>
  <w:style w:type="paragraph" w:styleId="Heading9">
    <w:name w:val="heading 9"/>
    <w:basedOn w:val="Normal"/>
    <w:next w:val="Normal"/>
    <w:pPr>
      <w:keepNext/>
      <w:ind w:left="0" w:right="-4" w:firstLine="0"/>
      <w:jc w:val="both"/>
      <w:outlineLvl w:val="8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rebuchet MS" w:hAnsi="Trebuchet MS" w:cs="Trebuchet MS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4z0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rebuchet MS" w:hAnsi="Trebuchet MS" w:cs="Trebuchet MS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rebuchet MS" w:eastAsia="Times New Roman" w:hAnsi="Trebuchet MS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rebuchet MS" w:eastAsia="Calibri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 w:eastAsia="en-US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4z0">
    <w:name w:val="WW8Num14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16z0">
    <w:name w:val="WW8Num16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7z0">
    <w:name w:val="WW8Num17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4">
    <w:name w:val="WW8Num21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rebuchet MS" w:hAnsi="Trebuchet MS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40z0">
    <w:name w:val="WW8NumSt40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1">
    <w:name w:val="WW8NumSt40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2">
    <w:name w:val="WW8NumSt40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3">
    <w:name w:val="WW8NumSt40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4">
    <w:name w:val="WW8NumSt40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6">
    <w:name w:val="WW8NumSt40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0z7">
    <w:name w:val="WW8NumSt40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1">
    <w:name w:val="WW8NumSt4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2">
    <w:name w:val="WW8NumSt4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1z3">
    <w:name w:val="WW8NumSt41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6">
    <w:name w:val="WW8NumSt4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1z7">
    <w:name w:val="WW8NumSt4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vts6">
    <w:name w:val="rvts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5">
    <w:name w:val="rvts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basedOn w:val="CommentText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w w:val="100"/>
      <w:position w:val="-1"/>
      <w:sz w:val="22"/>
      <w:effect w:val="none"/>
      <w:vertAlign w:val="baseline"/>
      <w:cs w:val="0"/>
      <w:em w:val="none"/>
      <w:lang w:val="ro-RO"/>
    </w:rPr>
  </w:style>
  <w:style w:type="character" w:customStyle="1" w:styleId="Heading1Char">
    <w:name w:val="Heading 1 Ch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7Car">
    <w:name w:val="Standard_7 C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sz w:val="22"/>
      <w:szCs w:val="20"/>
      <w:lang w:val="ro-RO"/>
    </w:rPr>
  </w:style>
  <w:style w:type="paragraph" w:styleId="BodyText">
    <w:name w:val="Body Text"/>
    <w:basedOn w:val="Normal"/>
    <w:pPr>
      <w:jc w:val="both"/>
    </w:pPr>
    <w:rPr>
      <w:sz w:val="22"/>
      <w:szCs w:val="20"/>
      <w:lang w:val="ro-RO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rPr>
      <w:rFonts w:ascii="Arial" w:hAnsi="Arial" w:cs="Arial"/>
      <w:b/>
      <w:sz w:val="28"/>
      <w:lang w:val="ro-RO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720" w:firstLine="0"/>
      <w:jc w:val="both"/>
    </w:pPr>
    <w:rPr>
      <w:szCs w:val="20"/>
      <w:lang w:val="fr-FR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left="0" w:right="-4" w:firstLine="0"/>
      <w:jc w:val="both"/>
    </w:pPr>
    <w:rPr>
      <w:rFonts w:ascii="Arial" w:hAnsi="Arial" w:cs="Arial"/>
      <w:lang w:val="ro-RO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BlockText">
    <w:name w:val="Block Text"/>
    <w:basedOn w:val="Normal"/>
    <w:pPr>
      <w:ind w:left="720" w:right="-4" w:firstLine="0"/>
      <w:jc w:val="both"/>
    </w:pPr>
    <w:rPr>
      <w:rFonts w:ascii="Arial" w:hAnsi="Arial" w:cs="Arial"/>
      <w:lang w:val="ro-RO"/>
    </w:rPr>
  </w:style>
  <w:style w:type="paragraph" w:styleId="BodyTextIndent2">
    <w:name w:val="Body Text Indent 2"/>
    <w:basedOn w:val="Normal"/>
    <w:pPr>
      <w:keepNext/>
      <w:ind w:left="708" w:firstLine="0"/>
      <w:jc w:val="both"/>
      <w:outlineLvl w:val="1"/>
    </w:pPr>
    <w:rPr>
      <w:rFonts w:ascii="Arial" w:hAnsi="Arial" w:cs="Arial"/>
      <w:bCs/>
      <w:lang w:val="ro-RO"/>
    </w:rPr>
  </w:style>
  <w:style w:type="paragraph" w:styleId="BodyText3">
    <w:name w:val="Body Text 3"/>
    <w:basedOn w:val="Normal"/>
    <w:pPr>
      <w:keepNext/>
      <w:jc w:val="both"/>
      <w:outlineLvl w:val="1"/>
    </w:pPr>
    <w:rPr>
      <w:rFonts w:ascii="Arial" w:hAnsi="Arial" w:cs="Arial"/>
      <w:bCs/>
      <w:lang w:val="ro-RO"/>
    </w:rPr>
  </w:style>
  <w:style w:type="paragraph" w:styleId="BodyTextIndent3">
    <w:name w:val="Body Text Indent 3"/>
    <w:basedOn w:val="Normal"/>
    <w:pPr>
      <w:ind w:left="1080" w:firstLine="0"/>
      <w:jc w:val="both"/>
    </w:pPr>
    <w:rPr>
      <w:rFonts w:ascii="Arial" w:hAnsi="Arial" w:cs="Arial"/>
      <w:lang w:val="ro-RO"/>
    </w:rPr>
  </w:style>
  <w:style w:type="paragraph" w:styleId="NormalWeb">
    <w:name w:val="Normal (Web)"/>
    <w:basedOn w:val="Normal"/>
    <w:pPr>
      <w:spacing w:before="150" w:after="150"/>
      <w:ind w:left="675" w:right="525" w:firstLine="0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Achievement">
    <w:name w:val="Achievement"/>
    <w:basedOn w:val="Normal"/>
    <w:pPr>
      <w:numPr>
        <w:numId w:val="3"/>
      </w:numPr>
      <w:ind w:left="-1" w:hanging="1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 w:firstLine="0"/>
    </w:pPr>
  </w:style>
  <w:style w:type="paragraph" w:customStyle="1" w:styleId="ListParagraph1">
    <w:name w:val="List Paragraph1"/>
    <w:aliases w:val="numbered list,2,OBC Bullet,Normal 1,Task Body,Viñetas (Inicio Parrafo),Paragrafo elenco,3 Txt tabla,Zerrenda-paragrafoa,Fiche List Paragraph,Dot pt,F5 List Paragraph,No Spacing1,List Paragraph Char Char Char,Indicator Tex"/>
    <w:basedOn w:val="Normal"/>
    <w:pPr>
      <w:ind w:left="708" w:firstLine="0"/>
    </w:pPr>
  </w:style>
  <w:style w:type="paragraph" w:customStyle="1" w:styleId="Standard7">
    <w:name w:val="Standard_7"/>
    <w:basedOn w:val="Normal"/>
    <w:next w:val="Normal"/>
    <w:pPr>
      <w:tabs>
        <w:tab w:val="left" w:pos="4320"/>
      </w:tabs>
      <w:spacing w:after="240"/>
      <w:ind w:left="4321" w:hanging="4321"/>
      <w:jc w:val="both"/>
      <w:outlineLvl w:val="6"/>
    </w:pPr>
    <w:rPr>
      <w:szCs w:val="20"/>
    </w:rPr>
  </w:style>
  <w:style w:type="paragraph" w:customStyle="1" w:styleId="P68B1DB1-Normal11">
    <w:name w:val="P68B1DB1-Normal11"/>
    <w:basedOn w:val="Normal"/>
    <w:pPr>
      <w:spacing w:after="160" w:line="252" w:lineRule="auto"/>
    </w:pPr>
    <w:rPr>
      <w:b/>
      <w:szCs w:val="20"/>
    </w:rPr>
  </w:style>
  <w:style w:type="paragraph" w:customStyle="1" w:styleId="P68B1DB1-Normal12">
    <w:name w:val="P68B1DB1-Normal12"/>
    <w:basedOn w:val="Normal"/>
    <w:pPr>
      <w:spacing w:after="160" w:line="252" w:lineRule="auto"/>
    </w:pPr>
    <w:rPr>
      <w:b/>
      <w:szCs w:val="20"/>
    </w:rPr>
  </w:style>
  <w:style w:type="paragraph" w:customStyle="1" w:styleId="P68B1DB1-ListParagraph13">
    <w:name w:val="P68B1DB1-ListParagraph13"/>
    <w:basedOn w:val="ListParagraph1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ListParagraph14">
    <w:name w:val="P68B1DB1-ListParagraph14"/>
    <w:basedOn w:val="ListParagraph1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Standard7019">
    <w:name w:val="P68B1DB1-Standard7019"/>
    <w:basedOn w:val="Standard7"/>
  </w:style>
  <w:style w:type="paragraph" w:customStyle="1" w:styleId="P68B1DB1-ListParagraph20">
    <w:name w:val="P68B1DB1-ListParagraph20"/>
    <w:basedOn w:val="ListParagraph1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FootnoteText38">
    <w:name w:val="P68B1DB1-FootnoteText38"/>
    <w:basedOn w:val="FootnoteText"/>
  </w:style>
  <w:style w:type="paragraph" w:customStyle="1" w:styleId="StandardL9">
    <w:name w:val="Standard L9"/>
    <w:basedOn w:val="Normal"/>
    <w:next w:val="BodyText3"/>
    <w:pPr>
      <w:numPr>
        <w:numId w:val="6"/>
      </w:numPr>
      <w:spacing w:after="240"/>
      <w:ind w:left="-1" w:hanging="1"/>
      <w:jc w:val="both"/>
      <w:outlineLvl w:val="8"/>
    </w:pPr>
    <w:rPr>
      <w:szCs w:val="20"/>
    </w:rPr>
  </w:style>
  <w:style w:type="paragraph" w:customStyle="1" w:styleId="StandardL8">
    <w:name w:val="Standard L8"/>
    <w:basedOn w:val="Normal"/>
    <w:next w:val="BodyText2"/>
    <w:pPr>
      <w:spacing w:after="240"/>
      <w:jc w:val="both"/>
      <w:outlineLvl w:val="7"/>
    </w:pPr>
    <w:rPr>
      <w:szCs w:val="20"/>
    </w:rPr>
  </w:style>
  <w:style w:type="paragraph" w:customStyle="1" w:styleId="StandardL7">
    <w:name w:val="Standard L7"/>
    <w:basedOn w:val="Normal"/>
    <w:next w:val="Normal"/>
    <w:pPr>
      <w:spacing w:after="240"/>
      <w:jc w:val="both"/>
      <w:outlineLvl w:val="6"/>
    </w:pPr>
    <w:rPr>
      <w:szCs w:val="20"/>
    </w:rPr>
  </w:style>
  <w:style w:type="paragraph" w:customStyle="1" w:styleId="StandardL6">
    <w:name w:val="Standard L6"/>
    <w:basedOn w:val="Normal"/>
    <w:next w:val="Normal"/>
    <w:pPr>
      <w:spacing w:after="240"/>
      <w:jc w:val="both"/>
      <w:outlineLvl w:val="5"/>
    </w:pPr>
    <w:rPr>
      <w:szCs w:val="20"/>
    </w:rPr>
  </w:style>
  <w:style w:type="paragraph" w:customStyle="1" w:styleId="StandardL5">
    <w:name w:val="Standard L5"/>
    <w:basedOn w:val="Normal"/>
    <w:next w:val="Normal"/>
    <w:pPr>
      <w:spacing w:after="240"/>
      <w:jc w:val="both"/>
      <w:outlineLvl w:val="4"/>
    </w:pPr>
    <w:rPr>
      <w:szCs w:val="20"/>
    </w:rPr>
  </w:style>
  <w:style w:type="paragraph" w:customStyle="1" w:styleId="StandardL4">
    <w:name w:val="Standard L4"/>
    <w:basedOn w:val="Normal"/>
    <w:next w:val="BodyText3"/>
    <w:pPr>
      <w:spacing w:after="240"/>
      <w:jc w:val="both"/>
      <w:outlineLvl w:val="3"/>
    </w:pPr>
    <w:rPr>
      <w:szCs w:val="20"/>
    </w:rPr>
  </w:style>
  <w:style w:type="paragraph" w:customStyle="1" w:styleId="StandardL3">
    <w:name w:val="Standard L3"/>
    <w:basedOn w:val="Normal"/>
    <w:next w:val="BodyText2"/>
    <w:pPr>
      <w:spacing w:after="240"/>
      <w:jc w:val="both"/>
      <w:outlineLvl w:val="2"/>
    </w:pPr>
    <w:rPr>
      <w:szCs w:val="20"/>
    </w:rPr>
  </w:style>
  <w:style w:type="paragraph" w:customStyle="1" w:styleId="StandardL2">
    <w:name w:val="Standard L2"/>
    <w:basedOn w:val="Normal"/>
    <w:next w:val="Normal"/>
    <w:pPr>
      <w:spacing w:after="240"/>
      <w:jc w:val="both"/>
      <w:outlineLvl w:val="1"/>
    </w:pPr>
    <w:rPr>
      <w:szCs w:val="20"/>
    </w:rPr>
  </w:style>
  <w:style w:type="paragraph" w:customStyle="1" w:styleId="1">
    <w:name w:val="1"/>
    <w:basedOn w:val="Normal"/>
    <w:pPr>
      <w:spacing w:after="160" w:line="240" w:lineRule="atLeast"/>
      <w:jc w:val="both"/>
    </w:pPr>
    <w:rPr>
      <w:sz w:val="20"/>
      <w:szCs w:val="20"/>
      <w:vertAlign w:val="superscript"/>
    </w:rPr>
  </w:style>
  <w:style w:type="paragraph" w:styleId="Revision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l5tlu1">
    <w:name w:val="l5tlu1"/>
    <w:rPr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salnttl">
    <w:name w:val="s_aln_tt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lgi">
    <w:name w:val="s_lgi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ntStyle31">
    <w:name w:val="Font Style31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basedOn w:val="Normal"/>
    <w:pPr>
      <w:suppressAutoHyphens/>
      <w:autoSpaceDE w:val="0"/>
      <w:autoSpaceDN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aliases w:val="List Paragraph111,Antes de enumeración,List_Paragraph,Multilevel para_II,Akapit z listą BS,Outlines a.b.c.,Akapit z lista BS,Списък на абзаци,Akapit z list¹ BS,body 2"/>
    <w:basedOn w:val="Normal"/>
    <w:uiPriority w:val="34"/>
    <w:qFormat/>
    <w:rsid w:val="00FD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dmhluI4tMdwDtv9qP0cuMH/OA==">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10328</Words>
  <Characters>58876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MIPE-DGMMRR</dc:creator>
  <cp:lastModifiedBy>Elena Cosma</cp:lastModifiedBy>
  <cp:revision>9</cp:revision>
  <dcterms:created xsi:type="dcterms:W3CDTF">2023-10-10T08:38:00Z</dcterms:created>
  <dcterms:modified xsi:type="dcterms:W3CDTF">2023-10-20T07:47:00Z</dcterms:modified>
</cp:coreProperties>
</file>